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C1" w:rsidRDefault="006502C1" w:rsidP="005F54A1">
      <w:pPr>
        <w:tabs>
          <w:tab w:val="left" w:pos="1843"/>
        </w:tabs>
        <w:jc w:val="center"/>
        <w:rPr>
          <w:rFonts w:ascii="TH SarabunPSK" w:hAnsi="TH SarabunPSK" w:cs="TH SarabunPSK"/>
          <w:b/>
          <w:bCs/>
          <w:spacing w:val="-6"/>
          <w:sz w:val="36"/>
          <w:szCs w:val="36"/>
        </w:rPr>
      </w:pPr>
    </w:p>
    <w:p w:rsidR="005E7EA4" w:rsidRDefault="005F54A1" w:rsidP="005F54A1">
      <w:pPr>
        <w:tabs>
          <w:tab w:val="left" w:pos="1843"/>
        </w:tabs>
        <w:jc w:val="center"/>
        <w:rPr>
          <w:rFonts w:ascii="TH SarabunPSK" w:hAnsi="TH SarabunPSK" w:cs="TH SarabunPSK"/>
          <w:b/>
          <w:bCs/>
          <w:spacing w:val="-6"/>
          <w:sz w:val="36"/>
          <w:szCs w:val="36"/>
        </w:rPr>
      </w:pPr>
      <w:r w:rsidRPr="005E7EA4">
        <w:rPr>
          <w:rFonts w:ascii="TH SarabunPSK" w:hAnsi="TH SarabunPSK" w:cs="TH SarabunPSK"/>
          <w:b/>
          <w:bCs/>
          <w:spacing w:val="-6"/>
          <w:sz w:val="36"/>
          <w:szCs w:val="36"/>
          <w:cs/>
        </w:rPr>
        <w:t>การควบคุมการส่งเสริมการขายด้วยวิธีการแปรเปลี่ยนเครื่องหมายการค้า</w:t>
      </w:r>
    </w:p>
    <w:p w:rsidR="005F54A1" w:rsidRPr="005E7EA4" w:rsidRDefault="005F54A1" w:rsidP="005F54A1">
      <w:pPr>
        <w:tabs>
          <w:tab w:val="left" w:pos="1843"/>
        </w:tabs>
        <w:jc w:val="center"/>
        <w:rPr>
          <w:rFonts w:ascii="TH SarabunPSK" w:hAnsi="TH SarabunPSK" w:cs="TH SarabunPSK"/>
          <w:b/>
          <w:bCs/>
          <w:spacing w:val="-6"/>
          <w:sz w:val="36"/>
          <w:szCs w:val="36"/>
        </w:rPr>
      </w:pPr>
      <w:r w:rsidRPr="005E7EA4">
        <w:rPr>
          <w:rFonts w:ascii="TH SarabunPSK" w:hAnsi="TH SarabunPSK" w:cs="TH SarabunPSK"/>
          <w:b/>
          <w:bCs/>
          <w:spacing w:val="-6"/>
          <w:sz w:val="36"/>
          <w:szCs w:val="36"/>
          <w:cs/>
        </w:rPr>
        <w:t>ของอุตสาหกรรมยาสูบ</w:t>
      </w:r>
      <w:r w:rsidR="00802EC4">
        <w:rPr>
          <w:rFonts w:ascii="TH SarabunPSK" w:hAnsi="TH SarabunPSK" w:cs="TH SarabunPSK"/>
          <w:spacing w:val="-6"/>
          <w:sz w:val="30"/>
          <w:szCs w:val="30"/>
        </w:rPr>
        <w:t>*</w:t>
      </w: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jc w:val="right"/>
        <w:rPr>
          <w:rFonts w:ascii="TH SarabunPSK" w:hAnsi="TH SarabunPSK" w:cs="TH SarabunPSK"/>
          <w:i/>
          <w:iCs/>
          <w:spacing w:val="-6"/>
          <w:sz w:val="30"/>
          <w:szCs w:val="30"/>
        </w:rPr>
      </w:pPr>
      <w:r w:rsidRPr="0094022D">
        <w:rPr>
          <w:rFonts w:ascii="TH SarabunPSK" w:hAnsi="TH SarabunPSK" w:cs="TH SarabunPSK"/>
          <w:i/>
          <w:iCs/>
          <w:spacing w:val="-6"/>
          <w:sz w:val="30"/>
          <w:szCs w:val="30"/>
          <w:cs/>
        </w:rPr>
        <w:t xml:space="preserve">วศิน </w:t>
      </w:r>
      <w:proofErr w:type="spellStart"/>
      <w:r w:rsidRPr="0094022D">
        <w:rPr>
          <w:rFonts w:ascii="TH SarabunPSK" w:hAnsi="TH SarabunPSK" w:cs="TH SarabunPSK"/>
          <w:i/>
          <w:iCs/>
          <w:spacing w:val="-6"/>
          <w:sz w:val="30"/>
          <w:szCs w:val="30"/>
          <w:cs/>
        </w:rPr>
        <w:t>พิพัฒน</w:t>
      </w:r>
      <w:proofErr w:type="spellEnd"/>
      <w:r w:rsidRPr="0094022D">
        <w:rPr>
          <w:rFonts w:ascii="TH SarabunPSK" w:hAnsi="TH SarabunPSK" w:cs="TH SarabunPSK"/>
          <w:i/>
          <w:iCs/>
          <w:spacing w:val="-6"/>
          <w:sz w:val="30"/>
          <w:szCs w:val="30"/>
          <w:cs/>
        </w:rPr>
        <w:t>ฉัตร</w:t>
      </w:r>
      <w:r w:rsidR="00802EC4">
        <w:rPr>
          <w:rFonts w:ascii="TH SarabunPSK" w:hAnsi="TH SarabunPSK" w:cs="TH SarabunPSK"/>
          <w:i/>
          <w:iCs/>
          <w:spacing w:val="-6"/>
        </w:rPr>
        <w:t>**</w:t>
      </w: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rPr>
      </w:pPr>
      <w:r w:rsidRPr="0094022D">
        <w:rPr>
          <w:rFonts w:ascii="TH SarabunPSK" w:hAnsi="TH SarabunPSK" w:cs="TH SarabunPSK"/>
          <w:b/>
          <w:bCs/>
          <w:spacing w:val="-6"/>
          <w:sz w:val="30"/>
          <w:szCs w:val="30"/>
          <w:cs/>
        </w:rPr>
        <w:t>บทคัดย่อ</w:t>
      </w:r>
    </w:p>
    <w:p w:rsidR="005F54A1" w:rsidRPr="0094022D" w:rsidRDefault="005F54A1" w:rsidP="005F54A1">
      <w:pPr>
        <w:tabs>
          <w:tab w:val="left" w:pos="1843"/>
        </w:tabs>
        <w:ind w:firstLine="709"/>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การควบคุมการแปรเปลี่ยนเครื่องหมายการค้าของประเทศไทยได้มีพระราชบัญญัติควบคุมผลิตภัณฑ์ยาสูบ พ.ศ. 2535 มาตรา </w:t>
      </w:r>
      <w:r w:rsidRPr="0094022D">
        <w:rPr>
          <w:rFonts w:ascii="TH SarabunPSK" w:hAnsi="TH SarabunPSK" w:cs="TH SarabunPSK"/>
          <w:spacing w:val="-6"/>
          <w:sz w:val="30"/>
          <w:szCs w:val="30"/>
        </w:rPr>
        <w:t xml:space="preserve">8 </w:t>
      </w:r>
      <w:r w:rsidRPr="0094022D">
        <w:rPr>
          <w:rFonts w:ascii="TH SarabunPSK" w:hAnsi="TH SarabunPSK" w:cs="TH SarabunPSK"/>
          <w:spacing w:val="-6"/>
          <w:sz w:val="30"/>
          <w:szCs w:val="30"/>
          <w:cs/>
        </w:rPr>
        <w:t xml:space="preserve">และมาตรา </w:t>
      </w:r>
      <w:r w:rsidRPr="0094022D">
        <w:rPr>
          <w:rFonts w:ascii="TH SarabunPSK" w:hAnsi="TH SarabunPSK" w:cs="TH SarabunPSK"/>
          <w:spacing w:val="-6"/>
          <w:sz w:val="30"/>
          <w:szCs w:val="30"/>
        </w:rPr>
        <w:t>9</w:t>
      </w:r>
      <w:r w:rsidRPr="0094022D">
        <w:rPr>
          <w:rFonts w:ascii="TH SarabunPSK" w:hAnsi="TH SarabunPSK" w:cs="TH SarabunPSK"/>
          <w:spacing w:val="-6"/>
          <w:sz w:val="30"/>
          <w:szCs w:val="30"/>
          <w:cs/>
        </w:rPr>
        <w:t xml:space="preserve"> ใช้บังคับ แต่ยังคงมีปัญหาเรื่องการควบคุมรูปแบบและการกำกับการแปรเปลี่ยนเครื่องหมายการค้าของอุตสาหกรรมยาสูบ</w:t>
      </w:r>
      <w:r w:rsidR="00D8304E"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 xml:space="preserve">ซึ่งยังไม่รองรับกับแนวทางปฏิบัติงานตามมาตรา </w:t>
      </w:r>
      <w:r w:rsidRPr="0094022D">
        <w:rPr>
          <w:rFonts w:ascii="TH SarabunPSK" w:hAnsi="TH SarabunPSK" w:cs="TH SarabunPSK"/>
          <w:spacing w:val="-6"/>
          <w:sz w:val="30"/>
          <w:szCs w:val="30"/>
        </w:rPr>
        <w:t xml:space="preserve">13 </w:t>
      </w:r>
      <w:r w:rsidRPr="0094022D">
        <w:rPr>
          <w:rFonts w:ascii="TH SarabunPSK" w:hAnsi="TH SarabunPSK" w:cs="TH SarabunPSK"/>
          <w:spacing w:val="-6"/>
          <w:sz w:val="30"/>
          <w:szCs w:val="30"/>
          <w:cs/>
        </w:rPr>
        <w:t xml:space="preserve">ของ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ตลอดจนปัญหาเกณฑ์ในการวินิจฉัยความเหมือนหรือคล้าย</w:t>
      </w:r>
      <w:r w:rsidR="00D8304E"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 xml:space="preserve">จนอาจทำให้เข้าใจผิดว่าเชื่อมโยงกับเครื่องหมายการค้าของอุตสาหกรรมยาสูบ วิทยานิพนธ์ฉบับนี้จึงได้นำหลักการของ </w:t>
      </w:r>
      <w:r w:rsidRPr="0094022D">
        <w:rPr>
          <w:rFonts w:ascii="TH SarabunPSK" w:hAnsi="TH SarabunPSK" w:cs="TH SarabunPSK"/>
          <w:spacing w:val="-6"/>
          <w:sz w:val="30"/>
          <w:szCs w:val="30"/>
        </w:rPr>
        <w:t>The Tobacco Advertising and Promotion (Brand sharing) Regulations 2004</w:t>
      </w:r>
      <w:r w:rsidRPr="0094022D">
        <w:rPr>
          <w:rFonts w:ascii="TH SarabunPSK" w:hAnsi="TH SarabunPSK" w:cs="TH SarabunPSK"/>
          <w:spacing w:val="-6"/>
          <w:sz w:val="30"/>
          <w:szCs w:val="30"/>
          <w:cs/>
        </w:rPr>
        <w:t xml:space="preserve"> อันเป็นกฎที่อาศัยอำนาจตาม</w:t>
      </w:r>
      <w:r w:rsidRPr="0094022D">
        <w:rPr>
          <w:rFonts w:ascii="TH SarabunPSK" w:hAnsi="TH SarabunPSK" w:cs="TH SarabunPSK"/>
          <w:spacing w:val="-6"/>
          <w:sz w:val="30"/>
          <w:szCs w:val="30"/>
        </w:rPr>
        <w:t xml:space="preserve"> Section 11 </w:t>
      </w:r>
      <w:r w:rsidRPr="0094022D">
        <w:rPr>
          <w:rFonts w:ascii="TH SarabunPSK" w:hAnsi="TH SarabunPSK" w:cs="TH SarabunPSK"/>
          <w:spacing w:val="-6"/>
          <w:sz w:val="30"/>
          <w:szCs w:val="30"/>
          <w:cs/>
        </w:rPr>
        <w:t>ของ</w:t>
      </w:r>
      <w:r w:rsidRPr="0094022D">
        <w:rPr>
          <w:rFonts w:ascii="TH SarabunPSK" w:hAnsi="TH SarabunPSK" w:cs="TH SarabunPSK"/>
          <w:spacing w:val="-6"/>
          <w:sz w:val="30"/>
          <w:szCs w:val="30"/>
        </w:rPr>
        <w:t xml:space="preserve"> Tobacco Advertising and </w:t>
      </w:r>
      <w:r w:rsidR="007979C3">
        <w:rPr>
          <w:rFonts w:ascii="TH SarabunPSK" w:hAnsi="TH SarabunPSK" w:cs="TH SarabunPSK"/>
          <w:spacing w:val="-6"/>
          <w:sz w:val="30"/>
          <w:szCs w:val="30"/>
        </w:rPr>
        <w:t xml:space="preserve"> </w:t>
      </w:r>
      <w:r w:rsidRPr="0094022D">
        <w:rPr>
          <w:rFonts w:ascii="TH SarabunPSK" w:hAnsi="TH SarabunPSK" w:cs="TH SarabunPSK"/>
          <w:spacing w:val="-6"/>
          <w:sz w:val="30"/>
          <w:szCs w:val="30"/>
        </w:rPr>
        <w:t>Promotion</w:t>
      </w:r>
      <w:r w:rsidR="007979C3">
        <w:rPr>
          <w:rFonts w:ascii="TH SarabunPSK" w:hAnsi="TH SarabunPSK" w:cs="TH SarabunPSK"/>
          <w:spacing w:val="-6"/>
          <w:sz w:val="30"/>
          <w:szCs w:val="30"/>
        </w:rPr>
        <w:t xml:space="preserve"> </w:t>
      </w:r>
      <w:r w:rsidRPr="0094022D">
        <w:rPr>
          <w:rFonts w:ascii="TH SarabunPSK" w:hAnsi="TH SarabunPSK" w:cs="TH SarabunPSK"/>
          <w:spacing w:val="-6"/>
          <w:sz w:val="30"/>
          <w:szCs w:val="30"/>
        </w:rPr>
        <w:t xml:space="preserve"> Act 2002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อาณาจักรมาศึกษาเปรียบเทียบเพื่อหาข้อเสนอแนะในการแก้ปัญหาการควบคุมการแปรเปลี่ยนเครื่องหมายการค้าของอุตสาหกรรมยาสูบของประเทศไทย</w:t>
      </w:r>
    </w:p>
    <w:p w:rsidR="005F54A1" w:rsidRPr="0094022D" w:rsidRDefault="005F54A1" w:rsidP="005F54A1">
      <w:pPr>
        <w:tabs>
          <w:tab w:val="left" w:pos="1843"/>
        </w:tabs>
        <w:rPr>
          <w:rFonts w:ascii="TH SarabunPSK" w:hAnsi="TH SarabunPSK" w:cs="TH SarabunPSK"/>
          <w:spacing w:val="-6"/>
          <w:sz w:val="30"/>
          <w:szCs w:val="30"/>
        </w:rPr>
      </w:pPr>
    </w:p>
    <w:p w:rsidR="005F54A1" w:rsidRPr="0094022D" w:rsidRDefault="005F54A1" w:rsidP="0046517B">
      <w:pPr>
        <w:tabs>
          <w:tab w:val="left" w:pos="1843"/>
        </w:tabs>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คำสำคัญ</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 xml:space="preserve"> </w:t>
      </w:r>
      <w:r w:rsidR="0046517B">
        <w:rPr>
          <w:rFonts w:ascii="TH SarabunPSK" w:hAnsi="TH SarabunPSK" w:cs="TH SarabunPSK" w:hint="cs"/>
          <w:spacing w:val="-6"/>
          <w:sz w:val="30"/>
          <w:szCs w:val="30"/>
          <w:cs/>
        </w:rPr>
        <w:t xml:space="preserve"> </w:t>
      </w:r>
      <w:r w:rsidRPr="0094022D">
        <w:rPr>
          <w:rFonts w:ascii="TH SarabunPSK" w:hAnsi="TH SarabunPSK" w:cs="TH SarabunPSK"/>
          <w:spacing w:val="-6"/>
          <w:sz w:val="30"/>
          <w:szCs w:val="30"/>
          <w:cs/>
        </w:rPr>
        <w:t>การแปรเปลี่ยนเครื่องหมายการค้า</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การยืดตราการค้า</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การขยายตราการค้า, </w:t>
      </w:r>
      <w:r w:rsidR="00D8304E"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กรอบอนุสัญญาว่าด้วยการควบคุมยาสูบขององค์การอนามัยโลก, แนวปฏิบัติงานตามมาตรา 13 ว่าด้วยการโฆษณาและส่งเสริมการขายยาสูบและการอุปถัมภ์</w:t>
      </w: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9071D8" w:rsidRPr="0094022D" w:rsidRDefault="009071D8" w:rsidP="005F54A1">
      <w:pPr>
        <w:tabs>
          <w:tab w:val="left" w:pos="1843"/>
        </w:tabs>
        <w:jc w:val="center"/>
        <w:rPr>
          <w:rFonts w:ascii="TH SarabunPSK" w:hAnsi="TH SarabunPSK" w:cs="TH SarabunPSK"/>
          <w:b/>
          <w:bCs/>
          <w:spacing w:val="-6"/>
          <w:sz w:val="30"/>
          <w:szCs w:val="30"/>
        </w:rPr>
      </w:pPr>
    </w:p>
    <w:p w:rsidR="009071D8" w:rsidRPr="0094022D" w:rsidRDefault="009071D8" w:rsidP="005F54A1">
      <w:pPr>
        <w:tabs>
          <w:tab w:val="left" w:pos="1843"/>
        </w:tabs>
        <w:jc w:val="center"/>
        <w:rPr>
          <w:rFonts w:ascii="TH SarabunPSK" w:hAnsi="TH SarabunPSK" w:cs="TH SarabunPSK"/>
          <w:b/>
          <w:bCs/>
          <w:spacing w:val="-6"/>
          <w:sz w:val="30"/>
          <w:szCs w:val="30"/>
        </w:rPr>
      </w:pPr>
    </w:p>
    <w:p w:rsidR="009071D8" w:rsidRPr="0094022D" w:rsidRDefault="009071D8" w:rsidP="005F54A1">
      <w:pPr>
        <w:tabs>
          <w:tab w:val="left" w:pos="1843"/>
        </w:tabs>
        <w:jc w:val="center"/>
        <w:rPr>
          <w:rFonts w:ascii="TH SarabunPSK" w:hAnsi="TH SarabunPSK" w:cs="TH SarabunPSK"/>
          <w:b/>
          <w:bCs/>
          <w:spacing w:val="-6"/>
          <w:sz w:val="30"/>
          <w:szCs w:val="30"/>
        </w:rPr>
      </w:pPr>
    </w:p>
    <w:p w:rsidR="009071D8" w:rsidRDefault="009071D8" w:rsidP="005F54A1">
      <w:pPr>
        <w:tabs>
          <w:tab w:val="left" w:pos="1843"/>
        </w:tabs>
        <w:jc w:val="center"/>
        <w:rPr>
          <w:rFonts w:ascii="TH SarabunPSK" w:hAnsi="TH SarabunPSK" w:cs="TH SarabunPSK"/>
          <w:b/>
          <w:bCs/>
          <w:spacing w:val="-6"/>
          <w:sz w:val="30"/>
          <w:szCs w:val="30"/>
        </w:rPr>
      </w:pPr>
    </w:p>
    <w:p w:rsidR="00802EC4" w:rsidRDefault="00802EC4" w:rsidP="005F54A1">
      <w:pPr>
        <w:tabs>
          <w:tab w:val="left" w:pos="1843"/>
        </w:tabs>
        <w:jc w:val="center"/>
        <w:rPr>
          <w:rFonts w:ascii="TH SarabunPSK" w:hAnsi="TH SarabunPSK" w:cs="TH SarabunPSK"/>
          <w:b/>
          <w:bCs/>
          <w:spacing w:val="-6"/>
          <w:sz w:val="30"/>
          <w:szCs w:val="30"/>
        </w:rPr>
      </w:pPr>
    </w:p>
    <w:p w:rsidR="00802EC4" w:rsidRPr="0094022D" w:rsidRDefault="00802EC4" w:rsidP="005F54A1">
      <w:pPr>
        <w:tabs>
          <w:tab w:val="left" w:pos="1843"/>
        </w:tabs>
        <w:jc w:val="center"/>
        <w:rPr>
          <w:rFonts w:ascii="TH SarabunPSK" w:hAnsi="TH SarabunPSK" w:cs="TH SarabunPSK"/>
          <w:b/>
          <w:bCs/>
          <w:spacing w:val="-6"/>
          <w:sz w:val="30"/>
          <w:szCs w:val="30"/>
        </w:rPr>
      </w:pPr>
    </w:p>
    <w:p w:rsidR="009071D8" w:rsidRPr="0094022D" w:rsidRDefault="009071D8" w:rsidP="005F54A1">
      <w:pPr>
        <w:tabs>
          <w:tab w:val="left" w:pos="1843"/>
        </w:tabs>
        <w:jc w:val="center"/>
        <w:rPr>
          <w:rFonts w:ascii="TH SarabunPSK" w:hAnsi="TH SarabunPSK" w:cs="TH SarabunPSK"/>
          <w:b/>
          <w:bCs/>
          <w:spacing w:val="-6"/>
          <w:sz w:val="30"/>
          <w:szCs w:val="30"/>
        </w:rPr>
      </w:pPr>
    </w:p>
    <w:p w:rsidR="00802EC4" w:rsidRDefault="00802EC4" w:rsidP="00802EC4">
      <w:pPr>
        <w:tabs>
          <w:tab w:val="left" w:pos="1843"/>
        </w:tabs>
        <w:rPr>
          <w:rFonts w:ascii="TH SarabunPSK" w:hAnsi="TH SarabunPSK" w:cs="TH SarabunPSK"/>
          <w:spacing w:val="-6"/>
          <w:sz w:val="30"/>
          <w:szCs w:val="30"/>
          <w:vertAlign w:val="superscript"/>
        </w:rPr>
      </w:pPr>
      <w:r>
        <w:rPr>
          <w:rFonts w:ascii="TH SarabunPSK" w:hAnsi="TH SarabunPSK" w:cs="TH SarabunPSK"/>
          <w:b/>
          <w:bCs/>
          <w:noProof/>
          <w:spacing w:val="-6"/>
          <w:sz w:val="30"/>
          <w:szCs w:val="30"/>
        </w:rPr>
        <mc:AlternateContent>
          <mc:Choice Requires="wps">
            <w:drawing>
              <wp:anchor distT="0" distB="0" distL="114300" distR="114300" simplePos="0" relativeHeight="251659264" behindDoc="0" locked="0" layoutInCell="1" allowOverlap="1" wp14:anchorId="687DC0BB" wp14:editId="3B57B50E">
                <wp:simplePos x="0" y="0"/>
                <wp:positionH relativeFrom="column">
                  <wp:posOffset>-39370</wp:posOffset>
                </wp:positionH>
                <wp:positionV relativeFrom="paragraph">
                  <wp:posOffset>46990</wp:posOffset>
                </wp:positionV>
                <wp:extent cx="1056640" cy="0"/>
                <wp:effectExtent l="0" t="0" r="10160" b="19050"/>
                <wp:wrapNone/>
                <wp:docPr id="1" name="ตัวเชื่อมต่อตรง 1"/>
                <wp:cNvGraphicFramePr/>
                <a:graphic xmlns:a="http://schemas.openxmlformats.org/drawingml/2006/main">
                  <a:graphicData uri="http://schemas.microsoft.com/office/word/2010/wordprocessingShape">
                    <wps:wsp>
                      <wps:cNvCnPr/>
                      <wps:spPr>
                        <a:xfrm>
                          <a:off x="0" y="0"/>
                          <a:ext cx="1056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ตัวเชื่อมต่อตรง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3.7pt" to="80.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Ri3gEAANkDAAAOAAAAZHJzL2Uyb0RvYy54bWysU7uO1DAU7ZH4B8s9k8xqGaFoMlvsardB&#10;MOLxAV7Hnlj4JdtMMh0diJ4PQBRUFFuR/Rt/CtdOJosAIYS2cez7OPeec2/WZ72SaM+cF0bXeLko&#10;MWKamkboXY1fv7p89AQjH4huiDSa1fjAPD7bPHyw7mzFTkxrZMMcAhDtq87WuA3BVkXhacsU8Qtj&#10;mQYnN06RAE+3KxpHOkBXsjgpy1XRGddYZyjzHqwXoxNvMj7njIbnnHsWkKwx9Bby6fJ5nc5isybV&#10;zhHbCjq1Qf6jC0WEhqIz1AUJBL114jcoJagz3vCwoEYVhnNBWeYAbJblL2xetsSyzAXE8XaWyd8f&#10;LH223zokGpgdRpooGFEcPsXhJg5f4+27OHyMw/d4+yEO3+LwObmmO8R8icN7tEwSdtZXgHSut256&#10;ebt1SY+eO5W+wBT1WfbDLDvrA6JgXJaPV6tTmA49+oq7ROt8uGJGoXSpsRQ6KUIqsn/qAxSD0GNI&#10;MkudbKmfsYN8CwfJRucLxoFsqplB8pqxc+nQnsCCNG8yG4CUGiJTChdSzknl35Om2JTG8ur9a+Ic&#10;nSsaHeZEJbRxf6oa+mOrfIw/sh65JtrXpjnkeWQ5YH+yWNOupwX9+Z3T7/7IzQ8AAAD//wMAUEsD&#10;BBQABgAIAAAAIQDf0fk02gAAAAYBAAAPAAAAZHJzL2Rvd25yZXYueG1sTI5Nb8IwEETvSP0P1iL1&#10;Bg6oCiiNg1A/Tu0hpD30aOIliYjXUWyStL++Sy/lOJrRm5fuJtuKAXvfOFKwWkYgkEpnGqoUfH68&#10;LrYgfNBkdOsIFXyjh112N0t1YtxIBxyKUAmGkE+0gjqELpHSlzVa7ZeuQ+Lu5HqrA8e+kqbXI8Nt&#10;K9dRFEurG+KHWnf4VGN5Li5Wweblrci78fn9J5cbmeeDC9vzl1L382n/CCLgFP7HcNVndcjY6egu&#10;ZLxoFSziNS+Z9QDiWscR5+Nfllkqb/WzXwAAAP//AwBQSwECLQAUAAYACAAAACEAtoM4kv4AAADh&#10;AQAAEwAAAAAAAAAAAAAAAAAAAAAAW0NvbnRlbnRfVHlwZXNdLnhtbFBLAQItABQABgAIAAAAIQA4&#10;/SH/1gAAAJQBAAALAAAAAAAAAAAAAAAAAC8BAABfcmVscy8ucmVsc1BLAQItABQABgAIAAAAIQBG&#10;sbRi3gEAANkDAAAOAAAAAAAAAAAAAAAAAC4CAABkcnMvZTJvRG9jLnhtbFBLAQItABQABgAIAAAA&#10;IQDf0fk02gAAAAYBAAAPAAAAAAAAAAAAAAAAADgEAABkcnMvZG93bnJldi54bWxQSwUGAAAAAAQA&#10;BADzAAAAPwUAAAAA&#10;" strokecolor="black [3040]"/>
            </w:pict>
          </mc:Fallback>
        </mc:AlternateContent>
      </w:r>
    </w:p>
    <w:p w:rsidR="0069171C" w:rsidRDefault="00802EC4" w:rsidP="00802EC4">
      <w:pPr>
        <w:tabs>
          <w:tab w:val="left" w:pos="1843"/>
        </w:tabs>
        <w:rPr>
          <w:rFonts w:ascii="TH SarabunPSK" w:hAnsi="TH SarabunPSK" w:cs="TH SarabunPSK"/>
          <w:spacing w:val="-6"/>
          <w:sz w:val="28"/>
          <w:szCs w:val="28"/>
        </w:rPr>
      </w:pPr>
      <w:r w:rsidRPr="00802EC4">
        <w:rPr>
          <w:rFonts w:ascii="TH SarabunPSK" w:hAnsi="TH SarabunPSK" w:cs="TH SarabunPSK"/>
          <w:spacing w:val="-6"/>
          <w:sz w:val="28"/>
          <w:szCs w:val="28"/>
          <w:vertAlign w:val="superscript"/>
        </w:rPr>
        <w:t xml:space="preserve">* </w:t>
      </w:r>
      <w:r w:rsidRPr="00802EC4">
        <w:rPr>
          <w:rFonts w:ascii="TH SarabunPSK" w:hAnsi="TH SarabunPSK" w:cs="TH SarabunPSK"/>
          <w:spacing w:val="-6"/>
          <w:sz w:val="28"/>
          <w:szCs w:val="28"/>
          <w:cs/>
        </w:rPr>
        <w:t>หลักสูตรนิ</w:t>
      </w:r>
      <w:proofErr w:type="spellStart"/>
      <w:r w:rsidRPr="00802EC4">
        <w:rPr>
          <w:rFonts w:ascii="TH SarabunPSK" w:hAnsi="TH SarabunPSK" w:cs="TH SarabunPSK"/>
          <w:spacing w:val="-6"/>
          <w:sz w:val="28"/>
          <w:szCs w:val="28"/>
          <w:cs/>
        </w:rPr>
        <w:t>ติศา</w:t>
      </w:r>
      <w:proofErr w:type="spellEnd"/>
      <w:r w:rsidRPr="00802EC4">
        <w:rPr>
          <w:rFonts w:ascii="TH SarabunPSK" w:hAnsi="TH SarabunPSK" w:cs="TH SarabunPSK"/>
          <w:spacing w:val="-6"/>
          <w:sz w:val="28"/>
          <w:szCs w:val="28"/>
          <w:cs/>
        </w:rPr>
        <w:t>สตรมหาบัณฑิต มหาวิทยาลัยธรรมศาสตร์</w:t>
      </w:r>
      <w:r w:rsidR="0069171C">
        <w:rPr>
          <w:rFonts w:ascii="TH SarabunPSK" w:hAnsi="TH SarabunPSK" w:cs="TH SarabunPSK"/>
          <w:spacing w:val="-6"/>
          <w:sz w:val="28"/>
          <w:szCs w:val="28"/>
        </w:rPr>
        <w:t xml:space="preserve">, </w:t>
      </w:r>
    </w:p>
    <w:p w:rsidR="00802EC4" w:rsidRPr="00802EC4" w:rsidRDefault="0069171C" w:rsidP="00802EC4">
      <w:pPr>
        <w:tabs>
          <w:tab w:val="left" w:pos="1843"/>
        </w:tabs>
        <w:rPr>
          <w:rFonts w:ascii="TH SarabunPSK" w:hAnsi="TH SarabunPSK" w:cs="TH SarabunPSK"/>
          <w:spacing w:val="-6"/>
          <w:sz w:val="28"/>
          <w:szCs w:val="28"/>
          <w:cs/>
        </w:rPr>
      </w:pPr>
      <w:r>
        <w:rPr>
          <w:rFonts w:ascii="TH SarabunPSK" w:hAnsi="TH SarabunPSK" w:cs="TH SarabunPSK"/>
          <w:spacing w:val="-6"/>
          <w:sz w:val="28"/>
          <w:szCs w:val="28"/>
        </w:rPr>
        <w:t>**</w:t>
      </w:r>
      <w:r w:rsidR="00925680">
        <w:rPr>
          <w:rFonts w:ascii="TH SarabunPSK" w:hAnsi="TH SarabunPSK" w:cs="TH SarabunPSK" w:hint="cs"/>
          <w:spacing w:val="-6"/>
          <w:sz w:val="28"/>
          <w:szCs w:val="28"/>
          <w:cs/>
        </w:rPr>
        <w:t xml:space="preserve"> </w:t>
      </w:r>
      <w:r w:rsidRPr="0069171C">
        <w:rPr>
          <w:rFonts w:ascii="TH SarabunPSK" w:hAnsi="TH SarabunPSK" w:cs="TH SarabunPSK"/>
          <w:spacing w:val="-6"/>
          <w:sz w:val="28"/>
          <w:szCs w:val="28"/>
          <w:cs/>
        </w:rPr>
        <w:t>เนติบัณฑิตไทย</w:t>
      </w:r>
      <w:r w:rsidRPr="0069171C">
        <w:rPr>
          <w:rFonts w:ascii="TH SarabunPSK" w:hAnsi="TH SarabunPSK" w:cs="TH SarabunPSK"/>
          <w:spacing w:val="-6"/>
          <w:sz w:val="28"/>
          <w:szCs w:val="28"/>
          <w:lang w:val="en-GB"/>
        </w:rPr>
        <w:t xml:space="preserve"> (</w:t>
      </w:r>
      <w:proofErr w:type="spellStart"/>
      <w:r w:rsidRPr="0069171C">
        <w:rPr>
          <w:rFonts w:ascii="TH SarabunPSK" w:hAnsi="TH SarabunPSK" w:cs="TH SarabunPSK"/>
          <w:spacing w:val="-6"/>
          <w:sz w:val="28"/>
          <w:szCs w:val="28"/>
          <w:cs/>
        </w:rPr>
        <w:t>น.บ.ท</w:t>
      </w:r>
      <w:proofErr w:type="spellEnd"/>
      <w:r w:rsidRPr="0069171C">
        <w:rPr>
          <w:rFonts w:ascii="TH SarabunPSK" w:hAnsi="TH SarabunPSK" w:cs="TH SarabunPSK"/>
          <w:spacing w:val="-6"/>
          <w:sz w:val="28"/>
          <w:szCs w:val="28"/>
          <w:cs/>
        </w:rPr>
        <w:t>.) สำนักอบรมกฎหมายเนติ</w:t>
      </w:r>
      <w:proofErr w:type="spellStart"/>
      <w:r w:rsidRPr="0069171C">
        <w:rPr>
          <w:rFonts w:ascii="TH SarabunPSK" w:hAnsi="TH SarabunPSK" w:cs="TH SarabunPSK"/>
          <w:spacing w:val="-6"/>
          <w:sz w:val="28"/>
          <w:szCs w:val="28"/>
          <w:cs/>
        </w:rPr>
        <w:t>บัณฑิตย</w:t>
      </w:r>
      <w:proofErr w:type="spellEnd"/>
      <w:r w:rsidRPr="0069171C">
        <w:rPr>
          <w:rFonts w:ascii="TH SarabunPSK" w:hAnsi="TH SarabunPSK" w:cs="TH SarabunPSK"/>
          <w:spacing w:val="-6"/>
          <w:sz w:val="28"/>
          <w:szCs w:val="28"/>
          <w:cs/>
        </w:rPr>
        <w:t>สภา</w:t>
      </w:r>
      <w:r>
        <w:rPr>
          <w:rFonts w:ascii="TH SarabunPSK" w:hAnsi="TH SarabunPSK" w:cs="TH SarabunPSK" w:hint="cs"/>
          <w:spacing w:val="-6"/>
          <w:sz w:val="28"/>
          <w:szCs w:val="28"/>
          <w:cs/>
        </w:rPr>
        <w:t xml:space="preserve"> และ</w:t>
      </w:r>
      <w:r w:rsidR="00802EC4" w:rsidRPr="00802EC4">
        <w:rPr>
          <w:rFonts w:ascii="TH SarabunPSK" w:hAnsi="TH SarabunPSK" w:cs="TH SarabunPSK"/>
          <w:spacing w:val="-6"/>
          <w:sz w:val="28"/>
          <w:szCs w:val="28"/>
          <w:cs/>
        </w:rPr>
        <w:t>นักวิชาการ สถาบันส่งเสริมสุขภาพไทย</w:t>
      </w:r>
    </w:p>
    <w:p w:rsidR="005F54A1" w:rsidRPr="0094022D" w:rsidRDefault="005F54A1" w:rsidP="00802EC4">
      <w:pPr>
        <w:tabs>
          <w:tab w:val="left" w:pos="1843"/>
        </w:tabs>
        <w:rPr>
          <w:rFonts w:ascii="TH SarabunPSK" w:hAnsi="TH SarabunPSK" w:cs="TH SarabunPSK"/>
          <w:b/>
          <w:bCs/>
          <w:spacing w:val="-6"/>
          <w:sz w:val="30"/>
          <w:szCs w:val="30"/>
        </w:rPr>
      </w:pPr>
    </w:p>
    <w:p w:rsidR="005E7EA4" w:rsidRPr="0094022D" w:rsidRDefault="005E7EA4" w:rsidP="005F54A1">
      <w:pPr>
        <w:tabs>
          <w:tab w:val="left" w:pos="1843"/>
        </w:tabs>
        <w:jc w:val="center"/>
        <w:rPr>
          <w:rFonts w:ascii="TH SarabunPSK" w:hAnsi="TH SarabunPSK" w:cs="TH SarabunPSK"/>
          <w:b/>
          <w:bCs/>
          <w:spacing w:val="-6"/>
          <w:sz w:val="30"/>
          <w:szCs w:val="30"/>
        </w:rPr>
      </w:pPr>
    </w:p>
    <w:p w:rsidR="005F54A1" w:rsidRPr="00802EC4" w:rsidRDefault="005F54A1" w:rsidP="005F54A1">
      <w:pPr>
        <w:tabs>
          <w:tab w:val="left" w:pos="1843"/>
        </w:tabs>
        <w:jc w:val="center"/>
        <w:rPr>
          <w:rFonts w:ascii="TH SarabunPSK" w:hAnsi="TH SarabunPSK" w:cs="TH SarabunPSK"/>
          <w:b/>
          <w:bCs/>
          <w:spacing w:val="-6"/>
          <w:sz w:val="36"/>
          <w:szCs w:val="36"/>
        </w:rPr>
      </w:pPr>
      <w:r w:rsidRPr="00802EC4">
        <w:rPr>
          <w:rFonts w:ascii="TH SarabunPSK" w:hAnsi="TH SarabunPSK" w:cs="TH SarabunPSK"/>
          <w:b/>
          <w:bCs/>
          <w:spacing w:val="-6"/>
          <w:sz w:val="36"/>
          <w:szCs w:val="36"/>
        </w:rPr>
        <w:t>Controlling Tobacco Sales Promotion by Trademark Diversification</w:t>
      </w:r>
      <w:r w:rsidR="00802EC4" w:rsidRPr="00802EC4">
        <w:rPr>
          <w:rFonts w:ascii="TH SarabunPSK" w:hAnsi="TH SarabunPSK" w:cs="TH SarabunPSK"/>
          <w:b/>
          <w:bCs/>
          <w:spacing w:val="-6"/>
          <w:sz w:val="30"/>
          <w:szCs w:val="30"/>
        </w:rPr>
        <w:t>*</w:t>
      </w:r>
    </w:p>
    <w:p w:rsidR="00CF4329" w:rsidRPr="0094022D" w:rsidRDefault="00CF4329" w:rsidP="005F54A1">
      <w:pPr>
        <w:tabs>
          <w:tab w:val="left" w:pos="1843"/>
        </w:tabs>
        <w:jc w:val="center"/>
        <w:rPr>
          <w:rFonts w:ascii="TH SarabunPSK" w:hAnsi="TH SarabunPSK" w:cs="TH SarabunPSK"/>
          <w:b/>
          <w:bCs/>
          <w:spacing w:val="-6"/>
          <w:sz w:val="30"/>
          <w:szCs w:val="30"/>
        </w:rPr>
      </w:pPr>
    </w:p>
    <w:p w:rsidR="005F54A1" w:rsidRPr="005E7EA4" w:rsidRDefault="005F54A1" w:rsidP="005F54A1">
      <w:pPr>
        <w:tabs>
          <w:tab w:val="left" w:pos="1843"/>
        </w:tabs>
        <w:jc w:val="right"/>
        <w:rPr>
          <w:rFonts w:ascii="TH SarabunPSK" w:hAnsi="TH SarabunPSK" w:cs="TH SarabunPSK"/>
          <w:i/>
          <w:iCs/>
          <w:spacing w:val="-6"/>
          <w:sz w:val="30"/>
          <w:szCs w:val="30"/>
          <w:cs/>
        </w:rPr>
      </w:pPr>
      <w:proofErr w:type="spellStart"/>
      <w:r w:rsidRPr="005E7EA4">
        <w:rPr>
          <w:rFonts w:ascii="TH SarabunPSK" w:hAnsi="TH SarabunPSK" w:cs="TH SarabunPSK"/>
          <w:i/>
          <w:iCs/>
          <w:spacing w:val="-6"/>
          <w:sz w:val="30"/>
          <w:szCs w:val="30"/>
        </w:rPr>
        <w:t>Vasin</w:t>
      </w:r>
      <w:proofErr w:type="spellEnd"/>
      <w:r w:rsidRPr="005E7EA4">
        <w:rPr>
          <w:rFonts w:ascii="TH SarabunPSK" w:hAnsi="TH SarabunPSK" w:cs="TH SarabunPSK"/>
          <w:i/>
          <w:iCs/>
          <w:spacing w:val="-6"/>
          <w:sz w:val="30"/>
          <w:szCs w:val="30"/>
        </w:rPr>
        <w:t xml:space="preserve"> </w:t>
      </w:r>
      <w:proofErr w:type="spellStart"/>
      <w:r w:rsidRPr="005E7EA4">
        <w:rPr>
          <w:rFonts w:ascii="TH SarabunPSK" w:hAnsi="TH SarabunPSK" w:cs="TH SarabunPSK"/>
          <w:i/>
          <w:iCs/>
          <w:spacing w:val="-6"/>
          <w:sz w:val="30"/>
          <w:szCs w:val="30"/>
        </w:rPr>
        <w:t>Pipattanachat</w:t>
      </w:r>
      <w:proofErr w:type="spellEnd"/>
      <w:r w:rsidR="00802EC4">
        <w:rPr>
          <w:rFonts w:ascii="TH SarabunPSK" w:hAnsi="TH SarabunPSK" w:cs="TH SarabunPSK" w:hint="cs"/>
          <w:i/>
          <w:iCs/>
          <w:spacing w:val="-6"/>
          <w:sz w:val="30"/>
          <w:szCs w:val="30"/>
          <w:cs/>
        </w:rPr>
        <w:t>**</w:t>
      </w:r>
    </w:p>
    <w:p w:rsidR="005F54A1" w:rsidRPr="0094022D" w:rsidRDefault="005F54A1" w:rsidP="005F54A1">
      <w:pPr>
        <w:tabs>
          <w:tab w:val="left" w:pos="1843"/>
        </w:tabs>
        <w:jc w:val="center"/>
        <w:rPr>
          <w:rFonts w:ascii="TH SarabunPSK" w:hAnsi="TH SarabunPSK" w:cs="TH SarabunPSK"/>
          <w:b/>
          <w:bCs/>
          <w:spacing w:val="-6"/>
          <w:sz w:val="30"/>
          <w:szCs w:val="30"/>
          <w:cs/>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rPr>
      </w:pPr>
      <w:r w:rsidRPr="0094022D">
        <w:rPr>
          <w:rFonts w:ascii="TH SarabunPSK" w:hAnsi="TH SarabunPSK" w:cs="TH SarabunPSK"/>
          <w:b/>
          <w:bCs/>
          <w:spacing w:val="-6"/>
          <w:sz w:val="30"/>
          <w:szCs w:val="30"/>
        </w:rPr>
        <w:t>A</w:t>
      </w:r>
      <w:r w:rsidR="0039725F">
        <w:rPr>
          <w:rFonts w:ascii="TH SarabunPSK" w:hAnsi="TH SarabunPSK" w:cs="TH SarabunPSK"/>
          <w:b/>
          <w:bCs/>
          <w:spacing w:val="-6"/>
          <w:sz w:val="30"/>
          <w:szCs w:val="30"/>
        </w:rPr>
        <w:t>bstract</w:t>
      </w:r>
    </w:p>
    <w:p w:rsidR="005F54A1" w:rsidRPr="0094022D" w:rsidRDefault="005F54A1" w:rsidP="005F54A1">
      <w:pPr>
        <w:tabs>
          <w:tab w:val="left" w:pos="1843"/>
        </w:tabs>
        <w:ind w:firstLine="709"/>
        <w:jc w:val="thaiDistribute"/>
        <w:rPr>
          <w:rFonts w:ascii="TH SarabunPSK" w:hAnsi="TH SarabunPSK" w:cs="TH SarabunPSK"/>
          <w:spacing w:val="-6"/>
          <w:sz w:val="30"/>
          <w:szCs w:val="30"/>
        </w:rPr>
      </w:pPr>
      <w:r w:rsidRPr="0094022D">
        <w:rPr>
          <w:rFonts w:ascii="TH SarabunPSK" w:hAnsi="TH SarabunPSK" w:cs="TH SarabunPSK"/>
          <w:spacing w:val="-6"/>
          <w:sz w:val="30"/>
          <w:szCs w:val="30"/>
        </w:rPr>
        <w:t>Trademark diversification in Thailand has been regulated under the Tobacco Control Act B.E.2535. Nevertheless, the regulations enacted do not completely comply with the guideline in Article 13 of FCTC. The concern includes criteria used to distinguish similarities, which may lead to misunderstanding that it relates to the trademark itself. This thesis has adopted concepts of the Tobacco Advertising and Promotion (Brand sharing) Regulations 2004 which were based on the authority of Section 11 of the UK’s Tobacco Advertising and Promotion Act</w:t>
      </w:r>
      <w:r w:rsidR="00D8304E"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rPr>
        <w:t>2002 to compare and find suggestions on how to solve the problems regarding tobacco trademark diversification in Thailand.</w:t>
      </w:r>
    </w:p>
    <w:p w:rsidR="005F54A1" w:rsidRPr="0094022D" w:rsidRDefault="005F54A1" w:rsidP="005F54A1">
      <w:pPr>
        <w:tabs>
          <w:tab w:val="left" w:pos="1843"/>
        </w:tabs>
        <w:ind w:firstLine="709"/>
        <w:rPr>
          <w:rFonts w:ascii="TH SarabunPSK" w:hAnsi="TH SarabunPSK" w:cs="TH SarabunPSK"/>
          <w:spacing w:val="-6"/>
          <w:sz w:val="30"/>
          <w:szCs w:val="30"/>
        </w:rPr>
      </w:pPr>
    </w:p>
    <w:p w:rsidR="005F54A1" w:rsidRPr="0094022D" w:rsidRDefault="005F54A1" w:rsidP="005F54A1">
      <w:pPr>
        <w:tabs>
          <w:tab w:val="left" w:pos="1843"/>
        </w:tabs>
        <w:rPr>
          <w:rFonts w:ascii="TH SarabunPSK" w:hAnsi="TH SarabunPSK" w:cs="TH SarabunPSK"/>
          <w:spacing w:val="-6"/>
          <w:sz w:val="30"/>
          <w:szCs w:val="30"/>
        </w:rPr>
      </w:pPr>
      <w:r w:rsidRPr="0094022D">
        <w:rPr>
          <w:rFonts w:ascii="TH SarabunPSK" w:hAnsi="TH SarabunPSK" w:cs="TH SarabunPSK"/>
          <w:spacing w:val="-6"/>
          <w:sz w:val="30"/>
          <w:szCs w:val="30"/>
        </w:rPr>
        <w:t>Keywords: Trademark Diversification, Brand Stretching, Brand Extension</w:t>
      </w:r>
      <w:r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rPr>
        <w:t>WHO Framework Convention on Tobacco Control: FCTC</w:t>
      </w:r>
      <w:r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rPr>
        <w:t>Guidelines for implementation of Article 13</w:t>
      </w:r>
      <w:r w:rsidR="00D8304E"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rPr>
        <w:t>of the WHO Framework Convention on Tobacco Control (Tobacco advertising, promotion and sponsorship)</w:t>
      </w:r>
    </w:p>
    <w:p w:rsidR="005F54A1" w:rsidRPr="0094022D" w:rsidRDefault="005F54A1" w:rsidP="005F54A1">
      <w:pPr>
        <w:tabs>
          <w:tab w:val="left" w:pos="1843"/>
        </w:tabs>
        <w:jc w:val="center"/>
        <w:rPr>
          <w:rFonts w:ascii="TH SarabunPSK" w:hAnsi="TH SarabunPSK" w:cs="TH SarabunPSK"/>
          <w:spacing w:val="-6"/>
          <w:sz w:val="30"/>
          <w:szCs w:val="30"/>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jc w:val="center"/>
        <w:rPr>
          <w:rFonts w:ascii="TH SarabunPSK" w:hAnsi="TH SarabunPSK" w:cs="TH SarabunPSK"/>
          <w:b/>
          <w:bCs/>
          <w:spacing w:val="-6"/>
          <w:sz w:val="30"/>
          <w:szCs w:val="30"/>
        </w:rPr>
      </w:pPr>
    </w:p>
    <w:p w:rsidR="005F54A1" w:rsidRDefault="005F54A1" w:rsidP="005F54A1">
      <w:pPr>
        <w:tabs>
          <w:tab w:val="left" w:pos="1843"/>
        </w:tabs>
        <w:jc w:val="center"/>
        <w:rPr>
          <w:rFonts w:ascii="TH SarabunPSK" w:hAnsi="TH SarabunPSK" w:cs="TH SarabunPSK"/>
          <w:b/>
          <w:bCs/>
          <w:spacing w:val="-6"/>
          <w:sz w:val="30"/>
          <w:szCs w:val="30"/>
        </w:rPr>
      </w:pPr>
    </w:p>
    <w:p w:rsidR="00802EC4" w:rsidRDefault="00802EC4" w:rsidP="005F54A1">
      <w:pPr>
        <w:tabs>
          <w:tab w:val="left" w:pos="1843"/>
        </w:tabs>
        <w:jc w:val="center"/>
        <w:rPr>
          <w:rFonts w:ascii="TH SarabunPSK" w:hAnsi="TH SarabunPSK" w:cs="TH SarabunPSK"/>
          <w:b/>
          <w:bCs/>
          <w:spacing w:val="-6"/>
          <w:sz w:val="30"/>
          <w:szCs w:val="30"/>
        </w:rPr>
      </w:pPr>
    </w:p>
    <w:p w:rsidR="00802EC4" w:rsidRDefault="00802EC4" w:rsidP="005F54A1">
      <w:pPr>
        <w:tabs>
          <w:tab w:val="left" w:pos="1843"/>
        </w:tabs>
        <w:jc w:val="center"/>
        <w:rPr>
          <w:rFonts w:ascii="TH SarabunPSK" w:hAnsi="TH SarabunPSK" w:cs="TH SarabunPSK"/>
          <w:b/>
          <w:bCs/>
          <w:spacing w:val="-6"/>
          <w:sz w:val="30"/>
          <w:szCs w:val="30"/>
        </w:rPr>
      </w:pPr>
    </w:p>
    <w:p w:rsidR="00802EC4" w:rsidRPr="0094022D" w:rsidRDefault="00802EC4" w:rsidP="005F54A1">
      <w:pPr>
        <w:tabs>
          <w:tab w:val="left" w:pos="1843"/>
        </w:tabs>
        <w:jc w:val="center"/>
        <w:rPr>
          <w:rFonts w:ascii="TH SarabunPSK" w:hAnsi="TH SarabunPSK" w:cs="TH SarabunPSK"/>
          <w:b/>
          <w:bCs/>
          <w:spacing w:val="-6"/>
          <w:sz w:val="30"/>
          <w:szCs w:val="30"/>
        </w:rPr>
      </w:pPr>
    </w:p>
    <w:p w:rsidR="005F54A1" w:rsidRDefault="005F54A1" w:rsidP="005F54A1">
      <w:pPr>
        <w:tabs>
          <w:tab w:val="left" w:pos="1843"/>
        </w:tabs>
        <w:jc w:val="center"/>
        <w:rPr>
          <w:rFonts w:ascii="TH SarabunPSK" w:hAnsi="TH SarabunPSK" w:cs="TH SarabunPSK"/>
          <w:b/>
          <w:bCs/>
          <w:spacing w:val="-6"/>
          <w:sz w:val="30"/>
          <w:szCs w:val="30"/>
        </w:rPr>
      </w:pPr>
    </w:p>
    <w:p w:rsidR="006502C1" w:rsidRPr="0094022D" w:rsidRDefault="006502C1" w:rsidP="005F54A1">
      <w:pPr>
        <w:tabs>
          <w:tab w:val="left" w:pos="1843"/>
        </w:tabs>
        <w:jc w:val="center"/>
        <w:rPr>
          <w:rFonts w:ascii="TH SarabunPSK" w:hAnsi="TH SarabunPSK" w:cs="TH SarabunPSK"/>
          <w:b/>
          <w:bCs/>
          <w:spacing w:val="-6"/>
          <w:sz w:val="30"/>
          <w:szCs w:val="30"/>
        </w:rPr>
      </w:pPr>
    </w:p>
    <w:p w:rsidR="00802EC4" w:rsidRDefault="00802EC4" w:rsidP="00802EC4">
      <w:pPr>
        <w:tabs>
          <w:tab w:val="left" w:pos="1843"/>
        </w:tabs>
        <w:rPr>
          <w:rFonts w:ascii="TH SarabunPSK" w:hAnsi="TH SarabunPSK" w:cs="TH SarabunPSK"/>
          <w:spacing w:val="-6"/>
          <w:sz w:val="30"/>
          <w:szCs w:val="30"/>
          <w:vertAlign w:val="superscript"/>
        </w:rPr>
      </w:pPr>
      <w:r>
        <w:rPr>
          <w:rFonts w:ascii="TH SarabunPSK" w:hAnsi="TH SarabunPSK" w:cs="TH SarabunPSK"/>
          <w:b/>
          <w:bCs/>
          <w:noProof/>
          <w:spacing w:val="-6"/>
          <w:sz w:val="30"/>
          <w:szCs w:val="30"/>
        </w:rPr>
        <mc:AlternateContent>
          <mc:Choice Requires="wps">
            <w:drawing>
              <wp:anchor distT="0" distB="0" distL="114300" distR="114300" simplePos="0" relativeHeight="251661312" behindDoc="0" locked="0" layoutInCell="1" allowOverlap="1" wp14:anchorId="2F628557" wp14:editId="71A224DB">
                <wp:simplePos x="0" y="0"/>
                <wp:positionH relativeFrom="column">
                  <wp:posOffset>-38100</wp:posOffset>
                </wp:positionH>
                <wp:positionV relativeFrom="paragraph">
                  <wp:posOffset>44450</wp:posOffset>
                </wp:positionV>
                <wp:extent cx="1234440" cy="0"/>
                <wp:effectExtent l="0" t="0" r="22860" b="19050"/>
                <wp:wrapNone/>
                <wp:docPr id="2" name="ตัวเชื่อมต่อตรง 2"/>
                <wp:cNvGraphicFramePr/>
                <a:graphic xmlns:a="http://schemas.openxmlformats.org/drawingml/2006/main">
                  <a:graphicData uri="http://schemas.microsoft.com/office/word/2010/wordprocessingShape">
                    <wps:wsp>
                      <wps:cNvCnPr/>
                      <wps:spPr>
                        <a:xfrm>
                          <a:off x="0" y="0"/>
                          <a:ext cx="12344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ตัวเชื่อมต่อตรง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5pt" to="9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oW3wEAANkDAAAOAAAAZHJzL2Uyb0RvYy54bWysU7uO1DAU7ZH4B8s9k8wwQiiazBa7ggbB&#10;iMcHeB17YuGXbDPJdHQgej4AUVBRbEX2b/wpXDuZLIIVWiEax/a959x7jm82Z72S6MCcF0bXeLko&#10;MWKamkbofY3fvH7y4DFGPhDdEGk0q/GReXy2vX9v09mKrUxrZMMcAhLtq87WuA3BVkXhacsU8Qtj&#10;mYYgN06RAEe3LxpHOmBXsliV5aOiM66xzlDmPdxejEG8zfycMxpecO5ZQLLG0FvIq8vrZVqL7YZU&#10;e0dsK+jUBvmHLhQRGorOVBckEPTOiT+olKDOeMPDghpVGM4FZVkDqFmWv6l51RLLshYwx9vZJv//&#10;aOnzw84h0dR4hZEmCp4oDp/jcBWHb/H6fRw+xeFHvP4Yh+9x+JJC0x5yvsbhA1olCzvrK2A61zs3&#10;nbzdueRHz51KX1CK+mz7cbad9QFRuFyuHq7Xa3gdeooVN0DrfHjKjEJpU2MpdHKEVOTwzAcoBqmn&#10;lHQtdbpL/Ywd5F04SjYGXzIOYlPNTJLHjJ1Lhw4EBqR5u0xqgFJqyEwQLqScQeXfQVNugrE8encF&#10;ztm5otFhBiqhjbutauhPrfIx/6R61JpkX5rmmN8j2wHzk5VNs54G9Ndzht/8kdufAAAA//8DAFBL&#10;AwQUAAYACAAAACEAn21GOdoAAAAGAQAADwAAAGRycy9kb3ducmV2LnhtbEyPPU/DQAyGdyT+w8lI&#10;bK0DQm0UcqkQHxMMITAwXnMmiZrzRblrEvj1uCwwWa9e6/HjfLe4Xk00hs6zhqt1Aoq49rbjRsP7&#10;29MqBRWiYWt6z6ThiwLsivOz3GTWz/xKUxUbJRAOmdHQxjhkiKFuyZmw9gOxdJ9+dCZKHBu0o5kF&#10;7nq8TpINOtOxXGjNQPct1Yfq6DRsH5+rcpgfXr5L3GJZTj6mhw+tLy+Wu1tQkZb4twwnfVGHQpz2&#10;/sg2qF7DaiOvRGHJONVpegNq/5uxyPG/fvEDAAD//wMAUEsBAi0AFAAGAAgAAAAhALaDOJL+AAAA&#10;4QEAABMAAAAAAAAAAAAAAAAAAAAAAFtDb250ZW50X1R5cGVzXS54bWxQSwECLQAUAAYACAAAACEA&#10;OP0h/9YAAACUAQAACwAAAAAAAAAAAAAAAAAvAQAAX3JlbHMvLnJlbHNQSwECLQAUAAYACAAAACEA&#10;2Ka6Ft8BAADZAwAADgAAAAAAAAAAAAAAAAAuAgAAZHJzL2Uyb0RvYy54bWxQSwECLQAUAAYACAAA&#10;ACEAn21GOdoAAAAGAQAADwAAAAAAAAAAAAAAAAA5BAAAZHJzL2Rvd25yZXYueG1sUEsFBgAAAAAE&#10;AAQA8wAAAEAFAAAAAA==&#10;" strokecolor="black [3040]"/>
            </w:pict>
          </mc:Fallback>
        </mc:AlternateContent>
      </w:r>
    </w:p>
    <w:p w:rsidR="00802EC4" w:rsidRPr="00802EC4" w:rsidRDefault="00802EC4" w:rsidP="00802EC4">
      <w:pPr>
        <w:tabs>
          <w:tab w:val="left" w:pos="1843"/>
        </w:tabs>
        <w:rPr>
          <w:rFonts w:ascii="TH SarabunPSK" w:hAnsi="TH SarabunPSK" w:cs="TH SarabunPSK"/>
          <w:spacing w:val="-6"/>
          <w:sz w:val="28"/>
          <w:szCs w:val="28"/>
          <w:cs/>
        </w:rPr>
      </w:pPr>
      <w:r w:rsidRPr="00802EC4">
        <w:rPr>
          <w:rFonts w:ascii="TH SarabunPSK" w:hAnsi="TH SarabunPSK" w:cs="TH SarabunPSK"/>
          <w:spacing w:val="-6"/>
          <w:sz w:val="28"/>
          <w:szCs w:val="28"/>
          <w:vertAlign w:val="superscript"/>
        </w:rPr>
        <w:t xml:space="preserve">* </w:t>
      </w:r>
      <w:r w:rsidR="00C4790D">
        <w:rPr>
          <w:rFonts w:ascii="TH SarabunPSK" w:hAnsi="TH SarabunPSK" w:cs="TH SarabunPSK"/>
          <w:spacing w:val="-6"/>
          <w:sz w:val="28"/>
          <w:szCs w:val="28"/>
        </w:rPr>
        <w:t>LL.M</w:t>
      </w:r>
      <w:r w:rsidR="00711DD5">
        <w:rPr>
          <w:rFonts w:ascii="TH SarabunPSK" w:hAnsi="TH SarabunPSK" w:cs="TH SarabunPSK"/>
          <w:spacing w:val="-6"/>
          <w:sz w:val="28"/>
          <w:szCs w:val="28"/>
        </w:rPr>
        <w:t>.</w:t>
      </w:r>
      <w:r w:rsidR="002C4DD2">
        <w:rPr>
          <w:rFonts w:ascii="TH SarabunPSK" w:hAnsi="TH SarabunPSK" w:cs="TH SarabunPSK"/>
          <w:spacing w:val="-6"/>
          <w:sz w:val="28"/>
          <w:szCs w:val="28"/>
        </w:rPr>
        <w:t>,</w:t>
      </w:r>
      <w:r w:rsidR="00C4790D">
        <w:rPr>
          <w:rFonts w:ascii="TH SarabunPSK" w:hAnsi="TH SarabunPSK" w:cs="TH SarabunPSK"/>
          <w:spacing w:val="-6"/>
          <w:sz w:val="28"/>
          <w:szCs w:val="28"/>
        </w:rPr>
        <w:t xml:space="preserve"> </w:t>
      </w:r>
      <w:proofErr w:type="spellStart"/>
      <w:r w:rsidR="0069171C">
        <w:rPr>
          <w:rFonts w:ascii="TH SarabunPSK" w:hAnsi="TH SarabunPSK" w:cs="TH SarabunPSK"/>
          <w:spacing w:val="-6"/>
          <w:sz w:val="28"/>
          <w:szCs w:val="28"/>
        </w:rPr>
        <w:t>Thammasat</w:t>
      </w:r>
      <w:proofErr w:type="spellEnd"/>
      <w:r w:rsidR="0069171C">
        <w:rPr>
          <w:rFonts w:ascii="TH SarabunPSK" w:hAnsi="TH SarabunPSK" w:cs="TH SarabunPSK"/>
          <w:spacing w:val="-6"/>
          <w:sz w:val="28"/>
          <w:szCs w:val="28"/>
        </w:rPr>
        <w:t xml:space="preserve"> University, </w:t>
      </w:r>
      <w:r w:rsidR="0069171C">
        <w:rPr>
          <w:rFonts w:ascii="TH SarabunPSK" w:hAnsi="TH SarabunPSK" w:cs="TH SarabunPSK"/>
          <w:spacing w:val="-6"/>
          <w:sz w:val="28"/>
          <w:szCs w:val="28"/>
          <w:lang w:val="en-GB"/>
        </w:rPr>
        <w:t>(</w:t>
      </w:r>
      <w:r w:rsidR="0069171C" w:rsidRPr="0069171C">
        <w:rPr>
          <w:rFonts w:ascii="TH SarabunPSK" w:hAnsi="TH SarabunPSK" w:cs="TH SarabunPSK"/>
          <w:spacing w:val="-6"/>
          <w:sz w:val="28"/>
          <w:szCs w:val="28"/>
          <w:lang w:val="en-GB"/>
        </w:rPr>
        <w:t>Thai Barrister-at Law</w:t>
      </w:r>
      <w:r w:rsidR="0069171C">
        <w:rPr>
          <w:rFonts w:ascii="TH SarabunPSK" w:hAnsi="TH SarabunPSK" w:cs="TH SarabunPSK"/>
          <w:spacing w:val="-6"/>
          <w:sz w:val="28"/>
          <w:szCs w:val="28"/>
          <w:lang w:val="en-GB"/>
        </w:rPr>
        <w:t xml:space="preserve">) </w:t>
      </w:r>
      <w:r w:rsidR="0069171C" w:rsidRPr="0069171C">
        <w:rPr>
          <w:rFonts w:ascii="TH SarabunPSK" w:hAnsi="TH SarabunPSK" w:cs="TH SarabunPSK"/>
          <w:spacing w:val="-6"/>
          <w:sz w:val="28"/>
          <w:szCs w:val="28"/>
          <w:lang w:val="en-GB"/>
        </w:rPr>
        <w:t>Thai Bar Association</w:t>
      </w:r>
      <w:r w:rsidRPr="00802EC4">
        <w:rPr>
          <w:rFonts w:ascii="TH SarabunPSK" w:hAnsi="TH SarabunPSK" w:cs="TH SarabunPSK"/>
          <w:spacing w:val="-6"/>
          <w:sz w:val="28"/>
          <w:szCs w:val="28"/>
          <w:cs/>
        </w:rPr>
        <w:t xml:space="preserve">  </w:t>
      </w:r>
    </w:p>
    <w:p w:rsidR="00802EC4" w:rsidRPr="00802EC4" w:rsidRDefault="00802EC4" w:rsidP="00802EC4">
      <w:pPr>
        <w:tabs>
          <w:tab w:val="left" w:pos="1843"/>
        </w:tabs>
        <w:rPr>
          <w:rFonts w:ascii="TH SarabunPSK" w:hAnsi="TH SarabunPSK" w:cs="TH SarabunPSK"/>
          <w:spacing w:val="-6"/>
          <w:sz w:val="28"/>
          <w:szCs w:val="28"/>
        </w:rPr>
      </w:pPr>
      <w:r w:rsidRPr="00802EC4">
        <w:rPr>
          <w:rFonts w:ascii="TH SarabunPSK" w:hAnsi="TH SarabunPSK" w:cs="TH SarabunPSK"/>
          <w:spacing w:val="-6"/>
          <w:sz w:val="28"/>
          <w:szCs w:val="28"/>
        </w:rPr>
        <w:t xml:space="preserve">** </w:t>
      </w:r>
      <w:proofErr w:type="gramStart"/>
      <w:r w:rsidR="00CA4F3A">
        <w:rPr>
          <w:rFonts w:ascii="TH SarabunPSK" w:hAnsi="TH SarabunPSK" w:cs="TH SarabunPSK"/>
          <w:spacing w:val="-6"/>
          <w:sz w:val="28"/>
          <w:szCs w:val="28"/>
        </w:rPr>
        <w:t>academician</w:t>
      </w:r>
      <w:proofErr w:type="gramEnd"/>
      <w:r w:rsidR="00CA4F3A">
        <w:rPr>
          <w:rFonts w:ascii="TH SarabunPSK" w:hAnsi="TH SarabunPSK" w:cs="TH SarabunPSK"/>
          <w:spacing w:val="-6"/>
          <w:sz w:val="28"/>
          <w:szCs w:val="28"/>
        </w:rPr>
        <w:t xml:space="preserve"> </w:t>
      </w:r>
      <w:r w:rsidR="00CA4F3A">
        <w:rPr>
          <w:rFonts w:ascii="TH SarabunPSK" w:hAnsi="TH SarabunPSK" w:cs="TH SarabunPSK" w:hint="cs"/>
          <w:spacing w:val="-6"/>
          <w:sz w:val="28"/>
          <w:szCs w:val="28"/>
        </w:rPr>
        <w:t>at</w:t>
      </w:r>
      <w:r w:rsidR="00C4790D">
        <w:rPr>
          <w:rFonts w:ascii="TH SarabunPSK" w:hAnsi="TH SarabunPSK" w:cs="TH SarabunPSK"/>
          <w:spacing w:val="-6"/>
          <w:sz w:val="28"/>
          <w:szCs w:val="28"/>
        </w:rPr>
        <w:t xml:space="preserve"> Thai Health Promotion</w:t>
      </w:r>
      <w:r w:rsidR="00CA4F3A">
        <w:rPr>
          <w:rFonts w:ascii="TH SarabunPSK" w:hAnsi="TH SarabunPSK" w:cs="TH SarabunPSK" w:hint="cs"/>
          <w:spacing w:val="-6"/>
          <w:sz w:val="28"/>
          <w:szCs w:val="28"/>
          <w:cs/>
        </w:rPr>
        <w:t xml:space="preserve"> </w:t>
      </w:r>
      <w:r w:rsidR="00CA4F3A">
        <w:rPr>
          <w:rFonts w:ascii="TH SarabunPSK" w:hAnsi="TH SarabunPSK" w:cs="TH SarabunPSK"/>
          <w:spacing w:val="-6"/>
          <w:sz w:val="28"/>
          <w:szCs w:val="28"/>
        </w:rPr>
        <w:t>Institute.</w:t>
      </w:r>
    </w:p>
    <w:p w:rsidR="009071D8" w:rsidRPr="0094022D" w:rsidRDefault="009071D8" w:rsidP="005F54A1">
      <w:pPr>
        <w:tabs>
          <w:tab w:val="left" w:pos="1843"/>
        </w:tabs>
        <w:jc w:val="center"/>
        <w:rPr>
          <w:rFonts w:ascii="TH SarabunPSK" w:hAnsi="TH SarabunPSK" w:cs="TH SarabunPSK"/>
          <w:b/>
          <w:bCs/>
          <w:spacing w:val="-6"/>
          <w:sz w:val="30"/>
          <w:szCs w:val="30"/>
        </w:rPr>
      </w:pPr>
    </w:p>
    <w:p w:rsidR="009071D8" w:rsidRPr="0094022D" w:rsidRDefault="009071D8" w:rsidP="005F54A1">
      <w:pPr>
        <w:tabs>
          <w:tab w:val="left" w:pos="1843"/>
        </w:tabs>
        <w:jc w:val="center"/>
        <w:rPr>
          <w:rFonts w:ascii="TH SarabunPSK" w:hAnsi="TH SarabunPSK" w:cs="TH SarabunPSK"/>
          <w:b/>
          <w:bCs/>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cs/>
        </w:rPr>
      </w:pPr>
      <w:r w:rsidRPr="0094022D">
        <w:rPr>
          <w:rFonts w:ascii="TH SarabunPSK" w:hAnsi="TH SarabunPSK" w:cs="TH SarabunPSK"/>
          <w:b/>
          <w:bCs/>
          <w:spacing w:val="-6"/>
          <w:sz w:val="30"/>
          <w:szCs w:val="30"/>
          <w:cs/>
        </w:rPr>
        <w:t>บทนำ</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“ผลิตภัณฑ์ยาสูบ” เป็นของที่ไม่ผิดกฎหมายในตัวเอง เพราะมิได้มีกฎหมายห้ามการจำหน่าย แลกเปลี่ยน ให้ ครอบครองรวมทั้งการห้ามเสพผลิตภัณฑ์ยาสูบแต่อย่างใด เนื่องจากว่า ยาสูบแม้จะมีสารนิโคติน</w:t>
      </w:r>
      <w:r w:rsidR="00D8304E"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ซึ่งก่อให้เกิดการเสพติด แต่ยาสูบก็มิได้เป็นยาเสพติด</w:t>
      </w:r>
      <w:r w:rsidR="000C4FE0">
        <w:rPr>
          <w:rFonts w:ascii="TH SarabunPSK" w:hAnsi="TH SarabunPSK" w:cs="TH SarabunPSK" w:hint="cs"/>
          <w:spacing w:val="-6"/>
          <w:sz w:val="30"/>
          <w:szCs w:val="30"/>
          <w:cs/>
        </w:rPr>
        <w:t>ตาม</w:t>
      </w:r>
      <w:r w:rsidRPr="0094022D">
        <w:rPr>
          <w:rFonts w:ascii="TH SarabunPSK" w:hAnsi="TH SarabunPSK" w:cs="TH SarabunPSK"/>
          <w:spacing w:val="-6"/>
          <w:sz w:val="30"/>
          <w:szCs w:val="30"/>
          <w:cs/>
        </w:rPr>
        <w:t>พระราชบัญญัติยาเสพติดให้โทษ พ.ศ. 2522 ด้วยเหตุนี้ ผลิตภัณฑ์ยาสูบจึงยังคงสามารถจำหน่ายได้ทั่วไป แต่จะถูกจำกัดสิทธิบางประการโดยผลของพระราชบัญญัติควบคุมผลิตภัณฑ์ยาสูบ พ.ศ. 2535 ซึ่งการแปรเปลี่ยนเครื่องหมายการค้าของอุตสาหกรรมยาสูบก็ถูกจำกัดสิทธิโดยพระราชบัญญัติควบคุมผลิตภัณฑ์ยาสูบฯ เช่นกัน โดยพิจารณาว่า “การแปรเปลี่ยนเครื่องหมายการค้า</w:t>
      </w:r>
      <w:r w:rsidRPr="0094022D">
        <w:rPr>
          <w:rFonts w:ascii="TH SarabunPSK" w:hAnsi="TH SarabunPSK" w:cs="TH SarabunPSK"/>
          <w:spacing w:val="-6"/>
          <w:sz w:val="30"/>
          <w:szCs w:val="30"/>
        </w:rPr>
        <w:t xml:space="preserve"> (Trademark Diversification)</w:t>
      </w:r>
      <w:r w:rsidRPr="0094022D">
        <w:rPr>
          <w:rFonts w:ascii="TH SarabunPSK" w:hAnsi="TH SarabunPSK" w:cs="TH SarabunPSK"/>
          <w:spacing w:val="-6"/>
          <w:sz w:val="30"/>
          <w:szCs w:val="30"/>
          <w:cs/>
        </w:rPr>
        <w:t xml:space="preserve">” เป็นการโฆษณาอย่างหนึ่งดังจะเห็นได้จาก มาตรา </w:t>
      </w:r>
      <w:r w:rsidRPr="0094022D">
        <w:rPr>
          <w:rFonts w:ascii="TH SarabunPSK" w:hAnsi="TH SarabunPSK" w:cs="TH SarabunPSK"/>
          <w:spacing w:val="-6"/>
          <w:sz w:val="30"/>
          <w:szCs w:val="30"/>
        </w:rPr>
        <w:t xml:space="preserve">9 </w:t>
      </w:r>
      <w:r w:rsidRPr="0094022D">
        <w:rPr>
          <w:rFonts w:ascii="TH SarabunPSK" w:hAnsi="TH SarabunPSK" w:cs="TH SarabunPSK"/>
          <w:spacing w:val="-6"/>
          <w:sz w:val="30"/>
          <w:szCs w:val="30"/>
          <w:cs/>
        </w:rPr>
        <w:t xml:space="preserve">ที่บัญญัติว่า “ห้ามมิให้ผู้ใดโฆษณาสินค้าที่ใช้ชื่อหรือเครื่องหมายของผลิตภัณฑ์ยาสูบเป็นเครื่องหมายของสินค้านั้นในลักษณะที่อาจทำให้เข้าใจได้ว่าหมายถึงผลิตภัณฑ์ยาสูบ” ซึ่งบทบัญญัตินี้ควบคุมการแปรเปลี่ยนเครื่องหมายการค้าของผลิตภัณฑ์ยาสูบไปใช้กับสินค้าอื่นใด ประกอบกับมาตรา 8 ที่เป็นบทบัญญัติทั่วไปในการควบคุมการโฆษณาผลิตภัณฑ์ยาสูบสามารถใช้บังคับในเรื่องการควบคุมการแปรเปลี่ยนเครื่องหมายการค้าของผลิตภัณฑ์ยาสูบไปใช้กับการบริการได้ ดังจะเห็นได้จากในบทบัญญัติที่ว่า </w:t>
      </w:r>
      <w:r w:rsidRPr="0094022D">
        <w:rPr>
          <w:rFonts w:ascii="TH SarabunPSK" w:hAnsi="TH SarabunPSK" w:cs="TH SarabunPSK"/>
          <w:color w:val="000000"/>
          <w:spacing w:val="-6"/>
          <w:sz w:val="30"/>
          <w:szCs w:val="30"/>
          <w:cs/>
        </w:rPr>
        <w:t>“ห้าม....แสดงชื่อหรือเครื่องหมายของผลิตภัณฑ์ยาสูบในสิ่งพิมพ์ทางวิทยุกระจายเสียงวิทยุโทรทัศน์ หรือสิ่งอื่นใดที่ใช้เป็นการโฆษณาได้หรือ ใช้ชื่อหรือเครื่องหมายของ</w:t>
      </w:r>
      <w:r w:rsidRPr="00F34D96">
        <w:rPr>
          <w:rFonts w:ascii="TH SarabunPSK" w:hAnsi="TH SarabunPSK" w:cs="TH SarabunPSK"/>
          <w:color w:val="000000"/>
          <w:spacing w:val="-6"/>
          <w:sz w:val="30"/>
          <w:szCs w:val="30"/>
          <w:cs/>
        </w:rPr>
        <w:t>ผลิตภัณฑ์ยาสูบในการแสดงการแข่งขันการให้บริการหรือการประกอบกิจกรรมอื่นใดที่มีวัตถุประสงค์ให้</w:t>
      </w:r>
      <w:r w:rsidRPr="0094022D">
        <w:rPr>
          <w:rFonts w:ascii="TH SarabunPSK" w:hAnsi="TH SarabunPSK" w:cs="TH SarabunPSK"/>
          <w:color w:val="000000"/>
          <w:spacing w:val="-6"/>
          <w:sz w:val="30"/>
          <w:szCs w:val="30"/>
          <w:cs/>
        </w:rPr>
        <w:t>สาธารณชนเข้าใจว่าเป็นชื่อหรือเครื่องหมายของผลิตภัณฑ์ยาสูบ</w:t>
      </w:r>
      <w:r w:rsidRPr="0094022D">
        <w:rPr>
          <w:rFonts w:ascii="TH SarabunPSK" w:hAnsi="TH SarabunPSK" w:cs="TH SarabunPSK"/>
          <w:spacing w:val="-6"/>
          <w:sz w:val="30"/>
          <w:szCs w:val="30"/>
          <w:cs/>
        </w:rPr>
        <w:t xml:space="preserve">” แต่ทั้งนี้เพื่อให้การบังคับใช้มีประสิทธิผลและสอดคล้องไปกับอนุสัญญาว่าด้วยการควบคุมยาสูบขององค์การอนามัยโลก </w:t>
      </w:r>
      <w:r w:rsidRPr="0094022D">
        <w:rPr>
          <w:rFonts w:ascii="TH SarabunPSK" w:hAnsi="TH SarabunPSK" w:cs="TH SarabunPSK"/>
          <w:spacing w:val="-6"/>
          <w:sz w:val="30"/>
          <w:szCs w:val="30"/>
        </w:rPr>
        <w:t>(WHO Framework Convention on Tobacco Control: WHO FCTC)</w:t>
      </w:r>
      <w:r w:rsidRPr="0094022D">
        <w:rPr>
          <w:rFonts w:ascii="TH SarabunPSK" w:hAnsi="TH SarabunPSK" w:cs="TH SarabunPSK"/>
          <w:spacing w:val="-6"/>
          <w:sz w:val="30"/>
          <w:szCs w:val="30"/>
          <w:cs/>
        </w:rPr>
        <w:t xml:space="preserve"> ที่ประเทศไทยเข้าร่วมเป็นภาคีอยู่ด้วย สมควรมีการแก้ไขบัญญัติพระราชบัญญัติควบคุมผลิตภัณฑ์ยาสูบ พ.ศ. 2535 ให้มีความชัดเจนและเป็นระบบในเรื่องการควบคุมการแปรเปลี่ยนเครื่องหมายการค้า ทั้งนี้การศึกษาได้มีการวิเคราะห์ร่างพระราชบัญญัติควบคุมการบริโภคยาสูบ พ.ศ. ... (ฉบับรับฟังความคิดเห็นของประชาชน ในปี พ.ศ. 2555) ร่วมด้วย</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โดยหลักการแปรเปลี่ยนเครื่องหมายการค้าแท้จริงแล้ว เป็นรูปแบบหนึ่งของการขยายกิจการทางธุรกิจซึ่งสามารถจำแนกออกได้เป็น 2 รูปแบบ ได้แก่</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1. การขยายตราการค้า</w:t>
      </w:r>
      <w:r w:rsidRPr="0094022D">
        <w:rPr>
          <w:rFonts w:ascii="TH SarabunPSK" w:hAnsi="TH SarabunPSK" w:cs="TH SarabunPSK"/>
          <w:spacing w:val="-6"/>
          <w:sz w:val="30"/>
          <w:szCs w:val="30"/>
        </w:rPr>
        <w:t xml:space="preserve"> (Brand extension)</w:t>
      </w:r>
      <w:r w:rsidRPr="0094022D">
        <w:rPr>
          <w:rFonts w:ascii="TH SarabunPSK" w:hAnsi="TH SarabunPSK" w:cs="TH SarabunPSK"/>
          <w:spacing w:val="-6"/>
          <w:sz w:val="30"/>
          <w:szCs w:val="30"/>
          <w:cs/>
        </w:rPr>
        <w:t xml:space="preserve"> คือ การที่องค์กรใดองค์กรหนึ่งใช้ชื่อของตราการค้าเดิมที่เป็นที่รู้จักดีแล้วในตลาดมาใช้กับอีกสินค้าหนึ่งในตลาดเดียวกัน และ </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2. การยืดตราการค้า </w:t>
      </w:r>
      <w:r w:rsidRPr="0094022D">
        <w:rPr>
          <w:rFonts w:ascii="TH SarabunPSK" w:hAnsi="TH SarabunPSK" w:cs="TH SarabunPSK"/>
          <w:spacing w:val="-6"/>
          <w:sz w:val="30"/>
          <w:szCs w:val="30"/>
        </w:rPr>
        <w:t>(Brand stretching</w:t>
      </w:r>
      <w:r w:rsidRPr="0094022D">
        <w:rPr>
          <w:rFonts w:ascii="TH SarabunPSK" w:hAnsi="TH SarabunPSK" w:cs="TH SarabunPSK"/>
          <w:spacing w:val="-6"/>
          <w:sz w:val="30"/>
          <w:szCs w:val="30"/>
          <w:cs/>
        </w:rPr>
        <w:t>) คือ การที่องค์กรใดองค์กรหนึ่งใช้ชื่อของตราการค้าเดิมที่เป็นที่รู้จักดีแล้วในตลาดมาใช้กับอีกสินค้าหนึ่งหรือบริการในตลาดที่แตกต่างกัน</w:t>
      </w:r>
      <w:r w:rsidR="00D8304E"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ซึ่งเป็นการนำหน้าที่ของเครื่องหมายการค้าหน้าที่หนึ่ง</w:t>
      </w:r>
      <w:r w:rsidRPr="0094022D">
        <w:rPr>
          <w:rStyle w:val="a7"/>
          <w:rFonts w:ascii="TH SarabunPSK" w:hAnsi="TH SarabunPSK" w:cs="TH SarabunPSK"/>
          <w:spacing w:val="-6"/>
          <w:sz w:val="30"/>
          <w:szCs w:val="30"/>
          <w:cs/>
        </w:rPr>
        <w:footnoteReference w:id="1"/>
      </w:r>
      <w:r w:rsidRPr="0094022D">
        <w:rPr>
          <w:rFonts w:ascii="TH SarabunPSK" w:hAnsi="TH SarabunPSK" w:cs="TH SarabunPSK"/>
          <w:spacing w:val="-6"/>
          <w:sz w:val="30"/>
          <w:szCs w:val="30"/>
          <w:cs/>
        </w:rPr>
        <w:t xml:space="preserve"> คือ การใช้เพื่อการโฆษณาและส่งเสริมการขาย อุตสาหกรรม</w:t>
      </w:r>
      <w:r w:rsidRPr="0094022D">
        <w:rPr>
          <w:rFonts w:ascii="TH SarabunPSK" w:hAnsi="TH SarabunPSK" w:cs="TH SarabunPSK"/>
          <w:spacing w:val="-6"/>
          <w:sz w:val="30"/>
          <w:szCs w:val="30"/>
          <w:cs/>
        </w:rPr>
        <w:lastRenderedPageBreak/>
        <w:t xml:space="preserve">ยาสูบจึงได้นำแนวคิดนี้มาใช้เพื่อหลีกเลี่ยงกฎหมายที่เข้าควบคุมการโฆษณาทางตรง </w:t>
      </w:r>
      <w:r w:rsidRPr="0094022D">
        <w:rPr>
          <w:rFonts w:ascii="TH SarabunPSK" w:hAnsi="TH SarabunPSK" w:cs="TH SarabunPSK"/>
          <w:spacing w:val="-6"/>
          <w:sz w:val="30"/>
          <w:szCs w:val="30"/>
        </w:rPr>
        <w:t>(Direct Advertising)</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p>
    <w:p w:rsidR="005F54A1" w:rsidRPr="0094022D" w:rsidRDefault="005F54A1" w:rsidP="005F54A1">
      <w:pPr>
        <w:tabs>
          <w:tab w:val="left" w:pos="567"/>
        </w:tabs>
        <w:rPr>
          <w:rFonts w:ascii="TH SarabunPSK" w:hAnsi="TH SarabunPSK" w:cs="TH SarabunPSK"/>
          <w:bCs/>
          <w:spacing w:val="-6"/>
          <w:sz w:val="30"/>
          <w:szCs w:val="30"/>
        </w:rPr>
      </w:pPr>
      <w:r w:rsidRPr="0094022D">
        <w:rPr>
          <w:rFonts w:ascii="TH SarabunPSK" w:hAnsi="TH SarabunPSK" w:cs="TH SarabunPSK"/>
          <w:bCs/>
          <w:spacing w:val="-6"/>
          <w:sz w:val="30"/>
          <w:szCs w:val="30"/>
          <w:cs/>
        </w:rPr>
        <w:t>วัตถุประสงค์ของการศึกษา</w:t>
      </w:r>
    </w:p>
    <w:p w:rsidR="005F54A1" w:rsidRPr="0094022D" w:rsidRDefault="005F54A1" w:rsidP="005F54A1">
      <w:pPr>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เพื่อศึกษาถึงแนวคิดการคุ้มครองและระบบการได้มาซึ่งสิทธิในเครื่องหมายการค้า แนวคิดและรูปแบบของการแปรเปลี่ยนเครื่องหมายการค้า ตลอดจนแนวคิดของการส่งเสริมการขายด้วยวิธีการแปรเปลี่ยนเครื่องหมายการค้าของอุตสาหกรรมยาสูบ</w:t>
      </w:r>
    </w:p>
    <w:p w:rsidR="005F54A1" w:rsidRPr="0094022D" w:rsidRDefault="005F54A1" w:rsidP="005F54A1">
      <w:pPr>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2) </w:t>
      </w:r>
      <w:r w:rsidRPr="0094022D">
        <w:rPr>
          <w:rFonts w:ascii="TH SarabunPSK" w:hAnsi="TH SarabunPSK" w:cs="TH SarabunPSK"/>
          <w:spacing w:val="-6"/>
          <w:sz w:val="30"/>
          <w:szCs w:val="30"/>
          <w:cs/>
        </w:rPr>
        <w:t xml:space="preserve">เพื่อศึกษาถึงมาตรการทางกฎหมายที่เกี่ยวข้องในการควบคุมการส่งเสริมการขายด้วยวิธีการแปรเปลี่ยนเครื่องหมายการค้าของอุตสาหกรรมยาสูบในทางระหว่างประเทศต่างประเทศและประเทศไทยอันได้แก่ อนุสัญญาว่าด้วยการควบคุมยาสูบขององค์การอนามัยโลก พระราชบัญญัติโฆษณาและส่งเสริมการขายยาสูบ ค.ศ. 2002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 xml:space="preserve">อาณาจักร </w:t>
      </w:r>
      <w:r w:rsidRPr="0094022D">
        <w:rPr>
          <w:rFonts w:ascii="TH SarabunPSK" w:hAnsi="TH SarabunPSK" w:cs="TH SarabunPSK"/>
          <w:spacing w:val="-6"/>
          <w:sz w:val="30"/>
          <w:szCs w:val="30"/>
        </w:rPr>
        <w:t xml:space="preserve">(Tobacco advertising and promotion Act 2002: TAP ACT) </w:t>
      </w:r>
      <w:r w:rsidRPr="0094022D">
        <w:rPr>
          <w:rFonts w:ascii="TH SarabunPSK" w:hAnsi="TH SarabunPSK" w:cs="TH SarabunPSK"/>
          <w:spacing w:val="-6"/>
          <w:sz w:val="30"/>
          <w:szCs w:val="30"/>
          <w:cs/>
        </w:rPr>
        <w:t>และพระราชบัญญัติควบคุมผลิตภัณฑ์ยาสูบ พ.ศ. 2535 ของประเทศไทย</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3</w:t>
      </w:r>
      <w:r w:rsidRPr="0094022D">
        <w:rPr>
          <w:rFonts w:ascii="TH SarabunPSK" w:hAnsi="TH SarabunPSK" w:cs="TH SarabunPSK"/>
          <w:spacing w:val="-6"/>
          <w:sz w:val="30"/>
          <w:szCs w:val="30"/>
          <w:cs/>
        </w:rPr>
        <w:t>) เพื่อศึกษาถึงแนวทางในการแก้ปัญหากฎหมายของประเทศไทยกรณีการควบคุมการส่งเสริมการขายด้วยวิธีการแปรเปลี่ยนเครื่องหมายการค้าของอุตสาหกรรมยาสูบ เพื่อให้รองรับกับอนุสัญญาว่าด้วยการควบคุมยาสูบขององค์การอนามัยโลก ที่ประเทศไทยเป็นหนึ่งในภาคีสมาชิก</w:t>
      </w:r>
    </w:p>
    <w:p w:rsidR="005F54A1" w:rsidRPr="0094022D" w:rsidRDefault="005F54A1" w:rsidP="005F54A1">
      <w:pPr>
        <w:tabs>
          <w:tab w:val="left" w:pos="1843"/>
        </w:tabs>
        <w:jc w:val="thaiDistribute"/>
        <w:rPr>
          <w:rFonts w:ascii="TH SarabunPSK" w:hAnsi="TH SarabunPSK" w:cs="TH SarabunPSK"/>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rPr>
      </w:pPr>
      <w:r w:rsidRPr="0094022D">
        <w:rPr>
          <w:rFonts w:ascii="TH SarabunPSK" w:hAnsi="TH SarabunPSK" w:cs="TH SarabunPSK"/>
          <w:b/>
          <w:bCs/>
          <w:spacing w:val="-6"/>
          <w:sz w:val="30"/>
          <w:szCs w:val="30"/>
          <w:cs/>
        </w:rPr>
        <w:t>วิธีการศึกษา</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ศึกษาโดยการค้นคว้าจากเอกสารวิชาการ </w:t>
      </w:r>
      <w:r w:rsidRPr="0094022D">
        <w:rPr>
          <w:rFonts w:ascii="TH SarabunPSK" w:hAnsi="TH SarabunPSK" w:cs="TH SarabunPSK"/>
          <w:spacing w:val="-6"/>
          <w:sz w:val="30"/>
          <w:szCs w:val="30"/>
        </w:rPr>
        <w:t>(Document</w:t>
      </w:r>
      <w:r w:rsidR="00D8304E" w:rsidRPr="0094022D">
        <w:rPr>
          <w:rFonts w:ascii="TH SarabunPSK" w:hAnsi="TH SarabunPSK" w:cs="TH SarabunPSK"/>
          <w:spacing w:val="-6"/>
          <w:sz w:val="30"/>
          <w:szCs w:val="30"/>
        </w:rPr>
        <w:t>ary</w:t>
      </w:r>
      <w:r w:rsidRPr="0094022D">
        <w:rPr>
          <w:rFonts w:ascii="TH SarabunPSK" w:hAnsi="TH SarabunPSK" w:cs="TH SarabunPSK"/>
          <w:spacing w:val="-6"/>
          <w:sz w:val="30"/>
          <w:szCs w:val="30"/>
        </w:rPr>
        <w:t xml:space="preserve"> Research) </w:t>
      </w:r>
      <w:r w:rsidRPr="0094022D">
        <w:rPr>
          <w:rFonts w:ascii="TH SarabunPSK" w:hAnsi="TH SarabunPSK" w:cs="TH SarabunPSK"/>
          <w:spacing w:val="-6"/>
          <w:sz w:val="30"/>
          <w:szCs w:val="30"/>
          <w:cs/>
        </w:rPr>
        <w:t>บทความจากว</w:t>
      </w:r>
      <w:r w:rsidR="00D8304E" w:rsidRPr="0094022D">
        <w:rPr>
          <w:rFonts w:ascii="TH SarabunPSK" w:hAnsi="TH SarabunPSK" w:cs="TH SarabunPSK"/>
          <w:spacing w:val="-6"/>
          <w:sz w:val="30"/>
          <w:szCs w:val="30"/>
          <w:cs/>
        </w:rPr>
        <w:t>า</w:t>
      </w:r>
      <w:r w:rsidRPr="0094022D">
        <w:rPr>
          <w:rFonts w:ascii="TH SarabunPSK" w:hAnsi="TH SarabunPSK" w:cs="TH SarabunPSK"/>
          <w:spacing w:val="-6"/>
          <w:sz w:val="30"/>
          <w:szCs w:val="30"/>
          <w:cs/>
        </w:rPr>
        <w:t>รสารทั้งภาษาไทย และภาษาต่างประเทศ วิทยานิพนธ์ที่เกี่ยวข้อง ความคิดเห็นของนักวิชาการ รวมทั้งข้อมูลเอกสารทางกฎหมายที่ปรากฏอยู่ในรูปของสื่ออิเล็กทรอนิกส์ ที่เกี่ยวข้องกับเรื่องการควบคุมการส่งเสริมการขายด้วยวิธีการแปรเปลี่ยนเครื่องหมายการค้าของอุตสาหกรรมยาสูบ ทั้งนี้เพื่อนำมาใช้ให้เกิดประโยชน์สูงสุดกับมาตรการควบคุมยาสูบของประเทศไทย</w:t>
      </w:r>
    </w:p>
    <w:p w:rsidR="00CF4329" w:rsidRPr="0094022D" w:rsidRDefault="00CF4329" w:rsidP="005F54A1">
      <w:pPr>
        <w:tabs>
          <w:tab w:val="left" w:pos="1843"/>
        </w:tabs>
        <w:ind w:firstLine="1134"/>
        <w:jc w:val="thaiDistribute"/>
        <w:rPr>
          <w:rFonts w:ascii="TH SarabunPSK" w:hAnsi="TH SarabunPSK" w:cs="TH SarabunPSK"/>
          <w:spacing w:val="-6"/>
          <w:sz w:val="30"/>
          <w:szCs w:val="30"/>
        </w:rPr>
      </w:pP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cs/>
        </w:rPr>
      </w:pPr>
      <w:r w:rsidRPr="0094022D">
        <w:rPr>
          <w:rFonts w:ascii="TH SarabunPSK" w:hAnsi="TH SarabunPSK" w:cs="TH SarabunPSK"/>
          <w:b/>
          <w:bCs/>
          <w:spacing w:val="-6"/>
          <w:sz w:val="30"/>
          <w:szCs w:val="30"/>
          <w:cs/>
        </w:rPr>
        <w:t>ผลการศึกษา</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ประเทศไทยได้เข้าร่วมเป็นหนึ่งในรัฐภาคีของกรอบอนุสัญญาว่าด้วยการควบคุมยาสูบขององค์การอนามัยโลก หรือ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 xml:space="preserve">โดยในเรื่องการควบคุมการส่งเสริมการขายด้วยวิธีการแปรเปลี่ยนเครื่องหมายการค้าของอุตสาหกรรมยาสูบจะบัญญัติอยู่ในแนวทางปฏิบัติงานตามมาตรา </w:t>
      </w:r>
      <w:r w:rsidRPr="0094022D">
        <w:rPr>
          <w:rFonts w:ascii="TH SarabunPSK" w:hAnsi="TH SarabunPSK" w:cs="TH SarabunPSK"/>
          <w:spacing w:val="-6"/>
          <w:sz w:val="30"/>
          <w:szCs w:val="30"/>
        </w:rPr>
        <w:t>13</w:t>
      </w:r>
      <w:r w:rsidRPr="0094022D">
        <w:rPr>
          <w:rFonts w:ascii="TH SarabunPSK" w:hAnsi="TH SarabunPSK" w:cs="TH SarabunPSK"/>
          <w:spacing w:val="-6"/>
          <w:sz w:val="30"/>
          <w:szCs w:val="30"/>
          <w:cs/>
        </w:rPr>
        <w:t xml:space="preserve"> ของ </w:t>
      </w:r>
      <w:r w:rsidRPr="0094022D">
        <w:rPr>
          <w:rFonts w:ascii="TH SarabunPSK" w:hAnsi="TH SarabunPSK" w:cs="TH SarabunPSK"/>
          <w:spacing w:val="-6"/>
          <w:sz w:val="30"/>
          <w:szCs w:val="30"/>
        </w:rPr>
        <w:lastRenderedPageBreak/>
        <w:t>FCTC</w:t>
      </w:r>
      <w:r w:rsidRPr="0094022D">
        <w:rPr>
          <w:rStyle w:val="a7"/>
          <w:rFonts w:ascii="TH SarabunPSK" w:hAnsi="TH SarabunPSK" w:cs="TH SarabunPSK"/>
          <w:spacing w:val="-6"/>
          <w:sz w:val="30"/>
          <w:szCs w:val="30"/>
        </w:rPr>
        <w:footnoteReference w:id="2"/>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ซึ่งวิทยานิพนธ์ฉบับนี้ได้นำหลักการของ </w:t>
      </w:r>
      <w:r w:rsidRPr="0094022D">
        <w:rPr>
          <w:rFonts w:ascii="TH SarabunPSK" w:hAnsi="TH SarabunPSK" w:cs="TH SarabunPSK"/>
          <w:spacing w:val="-6"/>
          <w:sz w:val="30"/>
          <w:szCs w:val="30"/>
        </w:rPr>
        <w:t>The Tobacco Advertising and Promotion (Brand sharing) Regulations 2004</w:t>
      </w:r>
      <w:r w:rsidRPr="0094022D">
        <w:rPr>
          <w:rFonts w:ascii="TH SarabunPSK" w:hAnsi="TH SarabunPSK" w:cs="TH SarabunPSK"/>
          <w:spacing w:val="-6"/>
          <w:sz w:val="30"/>
          <w:szCs w:val="30"/>
          <w:cs/>
        </w:rPr>
        <w:t xml:space="preserve"> อันเป็นกฎที่อาศัยอำนาจตาม</w:t>
      </w:r>
      <w:r w:rsidRPr="0094022D">
        <w:rPr>
          <w:rFonts w:ascii="TH SarabunPSK" w:hAnsi="TH SarabunPSK" w:cs="TH SarabunPSK"/>
          <w:spacing w:val="-6"/>
          <w:sz w:val="30"/>
          <w:szCs w:val="30"/>
        </w:rPr>
        <w:t xml:space="preserve"> Section 11 </w:t>
      </w:r>
      <w:r w:rsidRPr="0094022D">
        <w:rPr>
          <w:rFonts w:ascii="TH SarabunPSK" w:hAnsi="TH SarabunPSK" w:cs="TH SarabunPSK"/>
          <w:spacing w:val="-6"/>
          <w:sz w:val="30"/>
          <w:szCs w:val="30"/>
          <w:cs/>
        </w:rPr>
        <w:t>ของ</w:t>
      </w:r>
      <w:r w:rsidRPr="0094022D">
        <w:rPr>
          <w:rFonts w:ascii="TH SarabunPSK" w:hAnsi="TH SarabunPSK" w:cs="TH SarabunPSK"/>
          <w:spacing w:val="-6"/>
          <w:sz w:val="30"/>
          <w:szCs w:val="30"/>
        </w:rPr>
        <w:t xml:space="preserve"> Tobacco Advertising and Promotion Act 2002 </w:t>
      </w:r>
      <w:r w:rsidRPr="0094022D">
        <w:rPr>
          <w:rFonts w:ascii="TH SarabunPSK" w:hAnsi="TH SarabunPSK" w:cs="TH SarabunPSK"/>
          <w:spacing w:val="-6"/>
          <w:sz w:val="30"/>
          <w:szCs w:val="30"/>
          <w:cs/>
        </w:rPr>
        <w:t>ของ</w:t>
      </w:r>
      <w:r w:rsidR="00F34D96">
        <w:rPr>
          <w:rFonts w:ascii="TH SarabunPSK" w:hAnsi="TH SarabunPSK" w:cs="TH SarabunPSK" w:hint="cs"/>
          <w:spacing w:val="-6"/>
          <w:sz w:val="30"/>
          <w:szCs w:val="30"/>
          <w:cs/>
        </w:rPr>
        <w:t>ประ</w:t>
      </w:r>
      <w:proofErr w:type="spellStart"/>
      <w:r w:rsidR="00F34D96">
        <w:rPr>
          <w:rFonts w:ascii="TH SarabunPSK" w:hAnsi="TH SarabunPSK" w:cs="TH SarabunPSK" w:hint="cs"/>
          <w:spacing w:val="-6"/>
          <w:sz w:val="30"/>
          <w:szCs w:val="30"/>
          <w:cs/>
        </w:rPr>
        <w:t>เทศ</w:t>
      </w:r>
      <w:bookmarkStart w:id="0" w:name="_GoBack"/>
      <w:bookmarkEnd w:id="0"/>
      <w:r w:rsidRPr="0094022D">
        <w:rPr>
          <w:rFonts w:ascii="TH SarabunPSK" w:hAnsi="TH SarabunPSK" w:cs="TH SarabunPSK"/>
          <w:spacing w:val="-6"/>
          <w:sz w:val="30"/>
          <w:szCs w:val="30"/>
          <w:cs/>
        </w:rPr>
        <w:t>สหราช</w:t>
      </w:r>
      <w:proofErr w:type="spellEnd"/>
      <w:r w:rsidRPr="0094022D">
        <w:rPr>
          <w:rFonts w:ascii="TH SarabunPSK" w:hAnsi="TH SarabunPSK" w:cs="TH SarabunPSK"/>
          <w:spacing w:val="-6"/>
          <w:sz w:val="30"/>
          <w:szCs w:val="30"/>
          <w:cs/>
        </w:rPr>
        <w:t>อาณาจักรมาศึกษาเปรียบเทียบกับพระราชบัญญัติควบคุมผลิตภัณฑ์ยาสูบ พ.ศ. 2535</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และร่างพระราชบัญญัติควบคุมการบริโภคยาสูบ พ.ศ. ... โดยมีประเด็นปัญหาดังต่อไปนี้ คือ</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1) ปัญหาการอนุวัติการกฎหมายภายในให้สอดคล้องระหว่างความตกลง</w:t>
      </w:r>
      <w:r w:rsidRPr="0094022D">
        <w:rPr>
          <w:rFonts w:ascii="TH SarabunPSK" w:hAnsi="TH SarabunPSK" w:cs="TH SarabunPSK"/>
          <w:spacing w:val="-6"/>
          <w:sz w:val="30"/>
          <w:szCs w:val="30"/>
        </w:rPr>
        <w:t xml:space="preserve">TRIPs </w:t>
      </w:r>
      <w:r w:rsidRPr="0094022D">
        <w:rPr>
          <w:rFonts w:ascii="TH SarabunPSK" w:hAnsi="TH SarabunPSK" w:cs="TH SarabunPSK"/>
          <w:spacing w:val="-6"/>
          <w:sz w:val="30"/>
          <w:szCs w:val="30"/>
          <w:cs/>
        </w:rPr>
        <w:t xml:space="preserve">กับ </w:t>
      </w:r>
      <w:r w:rsidRPr="0094022D">
        <w:rPr>
          <w:rFonts w:ascii="TH SarabunPSK" w:hAnsi="TH SarabunPSK" w:cs="TH SarabunPSK"/>
          <w:spacing w:val="-6"/>
          <w:sz w:val="30"/>
          <w:szCs w:val="30"/>
        </w:rPr>
        <w:t>FCTC</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2) ปัญหาการควบคุมการแปรเปลี่ยนเครื่องหมายการค้าของอุตสาหกรรมยาสูบตามพระราชบัญญัติควบคุมผลิตภัณฑ์ยาสูบ พ.ศ. 2535 และ ร่างพระราชบัญญัติควบคุมการบริโภคยาสูบ พ.ศ. ... </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3) ปัญหาการวินิจฉัยความเหมือนคล้ายจนอาจทำให้เข้าใจผิดในเครื่องหมายการค้าของอุตสาหกรรมยาสูบ ซึ่งผลการวิเคราะห์มีดังต่อไปนี้ คือ</w:t>
      </w:r>
    </w:p>
    <w:p w:rsidR="005F54A1" w:rsidRPr="0094022D" w:rsidRDefault="005F54A1" w:rsidP="005F54A1">
      <w:pPr>
        <w:tabs>
          <w:tab w:val="left" w:pos="1843"/>
        </w:tabs>
        <w:ind w:firstLine="567"/>
        <w:jc w:val="thaiDistribute"/>
        <w:rPr>
          <w:rFonts w:ascii="TH SarabunPSK" w:hAnsi="TH SarabunPSK" w:cs="TH SarabunPSK"/>
          <w:spacing w:val="-6"/>
          <w:sz w:val="30"/>
          <w:szCs w:val="30"/>
        </w:rPr>
      </w:pP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1) ปัญหาการอนุวัติกฎหมายภายในให้สอดคล้องระหว่างความตกลง</w:t>
      </w:r>
      <w:r w:rsidR="00D8304E" w:rsidRPr="0094022D">
        <w:rPr>
          <w:rFonts w:ascii="TH SarabunPSK" w:hAnsi="TH SarabunPSK" w:cs="TH SarabunPSK"/>
          <w:b/>
          <w:bCs/>
          <w:spacing w:val="-6"/>
          <w:sz w:val="30"/>
          <w:szCs w:val="30"/>
          <w:cs/>
        </w:rPr>
        <w:t xml:space="preserve">  </w:t>
      </w:r>
      <w:r w:rsidRPr="0094022D">
        <w:rPr>
          <w:rFonts w:ascii="TH SarabunPSK" w:hAnsi="TH SarabunPSK" w:cs="TH SarabunPSK"/>
          <w:b/>
          <w:bCs/>
          <w:spacing w:val="-6"/>
          <w:sz w:val="30"/>
          <w:szCs w:val="30"/>
        </w:rPr>
        <w:t>TRIPs</w:t>
      </w:r>
      <w:r w:rsidR="00D8304E" w:rsidRPr="0094022D">
        <w:rPr>
          <w:rFonts w:ascii="TH SarabunPSK" w:hAnsi="TH SarabunPSK" w:cs="TH SarabunPSK"/>
          <w:b/>
          <w:bCs/>
          <w:spacing w:val="-6"/>
          <w:sz w:val="30"/>
          <w:szCs w:val="30"/>
        </w:rPr>
        <w:t xml:space="preserve"> </w:t>
      </w:r>
      <w:r w:rsidRPr="0094022D">
        <w:rPr>
          <w:rFonts w:ascii="TH SarabunPSK" w:hAnsi="TH SarabunPSK" w:cs="TH SarabunPSK"/>
          <w:b/>
          <w:bCs/>
          <w:spacing w:val="-6"/>
          <w:sz w:val="30"/>
          <w:szCs w:val="30"/>
        </w:rPr>
        <w:t xml:space="preserve"> </w:t>
      </w:r>
      <w:r w:rsidRPr="0094022D">
        <w:rPr>
          <w:rFonts w:ascii="TH SarabunPSK" w:hAnsi="TH SarabunPSK" w:cs="TH SarabunPSK"/>
          <w:b/>
          <w:bCs/>
          <w:spacing w:val="-6"/>
          <w:sz w:val="30"/>
          <w:szCs w:val="30"/>
          <w:cs/>
        </w:rPr>
        <w:t xml:space="preserve">กับ </w:t>
      </w:r>
      <w:r w:rsidRPr="0094022D">
        <w:rPr>
          <w:rFonts w:ascii="TH SarabunPSK" w:hAnsi="TH SarabunPSK" w:cs="TH SarabunPSK"/>
          <w:b/>
          <w:bCs/>
          <w:spacing w:val="-6"/>
          <w:sz w:val="30"/>
          <w:szCs w:val="30"/>
        </w:rPr>
        <w:t>FCTC</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เนื่องด้วยประเทศไทยมีพันธกรณีที่ต้องผูกพันในฐานะเป็น</w:t>
      </w:r>
      <w:r w:rsidR="00D8304E" w:rsidRPr="0094022D">
        <w:rPr>
          <w:rFonts w:ascii="TH SarabunPSK" w:hAnsi="TH SarabunPSK" w:cs="TH SarabunPSK"/>
          <w:spacing w:val="-6"/>
          <w:sz w:val="30"/>
          <w:szCs w:val="30"/>
          <w:cs/>
        </w:rPr>
        <w:t>หนึ่ง</w:t>
      </w:r>
      <w:r w:rsidRPr="0094022D">
        <w:rPr>
          <w:rFonts w:ascii="TH SarabunPSK" w:hAnsi="TH SarabunPSK" w:cs="TH SarabunPSK"/>
          <w:spacing w:val="-6"/>
          <w:sz w:val="30"/>
          <w:szCs w:val="30"/>
          <w:cs/>
        </w:rPr>
        <w:t>ในรัฐภาคีของทั้ง 2 ฉบับ</w:t>
      </w:r>
      <w:r w:rsidRPr="0094022D">
        <w:rPr>
          <w:rStyle w:val="a7"/>
          <w:rFonts w:ascii="TH SarabunPSK" w:hAnsi="TH SarabunPSK" w:cs="TH SarabunPSK"/>
          <w:spacing w:val="-6"/>
          <w:sz w:val="30"/>
          <w:szCs w:val="30"/>
          <w:cs/>
        </w:rPr>
        <w:footnoteReference w:id="3"/>
      </w:r>
      <w:r w:rsidRPr="0094022D">
        <w:rPr>
          <w:rFonts w:ascii="TH SarabunPSK" w:hAnsi="TH SarabunPSK" w:cs="TH SarabunPSK"/>
          <w:spacing w:val="-6"/>
          <w:sz w:val="30"/>
          <w:szCs w:val="30"/>
          <w:cs/>
        </w:rPr>
        <w:t xml:space="preserve"> จากการศึกษาโดยอาศัยอนุสัญญากรุงเวียนนาว่าด้วย กฎหมายสนธิสัญญา ค.ศ. 1969 เพื่อพิจารณาเรื่องความสัมพันธ์ของกฎหมายระหว่างประเทศทั้ง 2 ฉบับ จะพบว่าอนุสัญญากรุงเวียนนาฯ เสนอให้พิจารณาจากเรื่องความไม่ขัดหรือแย้งกันของกฎหมายระหว่างประเทศทั้งสองฉบับ ซึ่งพิจารณาได้จากหลักการ และข้อยกเว้นต่าง ๆ ภายใต้กฎหมายระหว่างประเทศทั้งสองฉบับ ตลอดจนบริบทแวดล้อมอื่น ๆ ภายในประเทศภาคีเพื่อจะได้กำหนดสาระของมาตรการในการควบคุมยาสูบว่าสมควรเป็นไปในรูปแบบใด ทั้งนี้สามารถแยกการพิจารณาออกได้เป็น 2 กรณี คือ</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การวิเคราะห์หลักทั่วไปของความตกลง</w:t>
      </w:r>
      <w:r w:rsidRPr="0094022D">
        <w:rPr>
          <w:rFonts w:ascii="TH SarabunPSK" w:hAnsi="TH SarabunPSK" w:cs="TH SarabunPSK"/>
          <w:spacing w:val="-6"/>
          <w:sz w:val="30"/>
          <w:szCs w:val="30"/>
        </w:rPr>
        <w:t xml:space="preserve"> TRIPs </w:t>
      </w:r>
      <w:r w:rsidRPr="0094022D">
        <w:rPr>
          <w:rFonts w:ascii="TH SarabunPSK" w:hAnsi="TH SarabunPSK" w:cs="TH SarabunPSK"/>
          <w:spacing w:val="-6"/>
          <w:sz w:val="30"/>
          <w:szCs w:val="30"/>
          <w:cs/>
        </w:rPr>
        <w:t>กับ</w:t>
      </w:r>
      <w:r w:rsidRPr="0094022D">
        <w:rPr>
          <w:rFonts w:ascii="TH SarabunPSK" w:hAnsi="TH SarabunPSK" w:cs="TH SarabunPSK"/>
          <w:spacing w:val="-6"/>
          <w:sz w:val="30"/>
          <w:szCs w:val="30"/>
        </w:rPr>
        <w:t xml:space="preserve"> FCTC</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w:t>
      </w:r>
      <w:r w:rsidRPr="0094022D">
        <w:rPr>
          <w:rFonts w:ascii="TH SarabunPSK" w:hAnsi="TH SarabunPSK" w:cs="TH SarabunPSK"/>
          <w:spacing w:val="-6"/>
          <w:sz w:val="30"/>
          <w:szCs w:val="30"/>
        </w:rPr>
        <w:t>2</w:t>
      </w:r>
      <w:r w:rsidRPr="0094022D">
        <w:rPr>
          <w:rFonts w:ascii="TH SarabunPSK" w:hAnsi="TH SarabunPSK" w:cs="TH SarabunPSK"/>
          <w:spacing w:val="-6"/>
          <w:sz w:val="30"/>
          <w:szCs w:val="30"/>
          <w:cs/>
        </w:rPr>
        <w:t xml:space="preserve">) การวิเคราะห์กรณีเฉพาะว่าด้วยเครื่องหมายการค้า ภายใต้ความตกลง </w:t>
      </w:r>
      <w:r w:rsidRPr="0094022D">
        <w:rPr>
          <w:rFonts w:ascii="TH SarabunPSK" w:hAnsi="TH SarabunPSK" w:cs="TH SarabunPSK"/>
          <w:spacing w:val="-6"/>
          <w:sz w:val="30"/>
          <w:szCs w:val="30"/>
        </w:rPr>
        <w:t>TRIPs</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rPr>
        <w:lastRenderedPageBreak/>
        <w:t xml:space="preserve">(1) </w:t>
      </w:r>
      <w:r w:rsidRPr="0094022D">
        <w:rPr>
          <w:rFonts w:ascii="TH SarabunPSK" w:hAnsi="TH SarabunPSK" w:cs="TH SarabunPSK"/>
          <w:b/>
          <w:bCs/>
          <w:spacing w:val="-6"/>
          <w:sz w:val="30"/>
          <w:szCs w:val="30"/>
          <w:cs/>
        </w:rPr>
        <w:t>การวิเคราะห์หลักทั่วไปของความตกลง</w:t>
      </w:r>
      <w:r w:rsidRPr="0094022D">
        <w:rPr>
          <w:rFonts w:ascii="TH SarabunPSK" w:hAnsi="TH SarabunPSK" w:cs="TH SarabunPSK"/>
          <w:b/>
          <w:bCs/>
          <w:spacing w:val="-6"/>
          <w:sz w:val="30"/>
          <w:szCs w:val="30"/>
        </w:rPr>
        <w:t xml:space="preserve"> TRIPs </w:t>
      </w:r>
      <w:r w:rsidRPr="0094022D">
        <w:rPr>
          <w:rFonts w:ascii="TH SarabunPSK" w:hAnsi="TH SarabunPSK" w:cs="TH SarabunPSK"/>
          <w:b/>
          <w:bCs/>
          <w:spacing w:val="-6"/>
          <w:sz w:val="30"/>
          <w:szCs w:val="30"/>
          <w:cs/>
        </w:rPr>
        <w:t>กับ</w:t>
      </w:r>
      <w:r w:rsidRPr="0094022D">
        <w:rPr>
          <w:rFonts w:ascii="TH SarabunPSK" w:hAnsi="TH SarabunPSK" w:cs="TH SarabunPSK"/>
          <w:b/>
          <w:bCs/>
          <w:spacing w:val="-6"/>
          <w:sz w:val="30"/>
          <w:szCs w:val="30"/>
        </w:rPr>
        <w:t xml:space="preserve"> FCTC</w:t>
      </w:r>
      <w:r w:rsidRPr="0094022D">
        <w:rPr>
          <w:rFonts w:ascii="TH SarabunPSK" w:hAnsi="TH SarabunPSK" w:cs="TH SarabunPSK"/>
          <w:spacing w:val="-6"/>
          <w:sz w:val="30"/>
          <w:szCs w:val="30"/>
          <w:cs/>
        </w:rPr>
        <w:t xml:space="preserve"> กฎหมายระหว่างประเทศทั้ง 2 ฉบับมีหลักการที่สอดคล้องกัน คือ หลักดินแดนและหลักการคำนึงถึงรัฐธรรมนูญฯซึ่งทั้งสองหลักนี้มุ่งให้พิจารณากฎหมายภายในของประเทศภาคีเป็นสาระสำคัญ ซึ่งในเรื่องการแปรเปลี่ยนเครื่องหมายการค้ากฎหมายภายในที่เกี่ยวข้องกับสิทธิในการแปรเปลี่ยนเครื่องหมายการค้า คือ รัฐธรรมนูญแห่งราชอาณาจักรไทย พุทธศักราช </w:t>
      </w:r>
      <w:r w:rsidRPr="0094022D">
        <w:rPr>
          <w:rFonts w:ascii="TH SarabunPSK" w:hAnsi="TH SarabunPSK" w:cs="TH SarabunPSK"/>
          <w:spacing w:val="-6"/>
          <w:sz w:val="30"/>
          <w:szCs w:val="30"/>
        </w:rPr>
        <w:t>2550</w:t>
      </w:r>
      <w:r w:rsidRPr="0094022D">
        <w:rPr>
          <w:rStyle w:val="a7"/>
          <w:rFonts w:ascii="TH SarabunPSK" w:hAnsi="TH SarabunPSK" w:cs="TH SarabunPSK"/>
          <w:spacing w:val="-6"/>
          <w:sz w:val="30"/>
          <w:szCs w:val="30"/>
        </w:rPr>
        <w:footnoteReference w:id="4"/>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และพระราชบัญญัติเครื่องหมายการค้า พ.ศ. </w:t>
      </w:r>
      <w:r w:rsidRPr="0094022D">
        <w:rPr>
          <w:rFonts w:ascii="TH SarabunPSK" w:hAnsi="TH SarabunPSK" w:cs="TH SarabunPSK"/>
          <w:spacing w:val="-6"/>
          <w:sz w:val="30"/>
          <w:szCs w:val="30"/>
        </w:rPr>
        <w:t>2534</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เหตุผลที่ต้องพิจารณารัฐธรรมนูญฯเนื่องจากมาตรา 13</w:t>
      </w:r>
      <w:r w:rsidRPr="0094022D">
        <w:rPr>
          <w:rFonts w:ascii="TH SarabunPSK" w:hAnsi="TH SarabunPSK" w:cs="TH SarabunPSK"/>
          <w:spacing w:val="-6"/>
          <w:sz w:val="30"/>
          <w:szCs w:val="30"/>
        </w:rPr>
        <w:t xml:space="preserve"> FCTC </w:t>
      </w:r>
      <w:r w:rsidRPr="0094022D">
        <w:rPr>
          <w:rFonts w:ascii="TH SarabunPSK" w:hAnsi="TH SarabunPSK" w:cs="TH SarabunPSK"/>
          <w:spacing w:val="-6"/>
          <w:sz w:val="30"/>
          <w:szCs w:val="30"/>
          <w:cs/>
        </w:rPr>
        <w:t xml:space="preserve">เสนอให้คำนึงถึงรัฐธรรมนูญและหลักกฎหมายรัฐธรรมนูญของภาคีเป็นหลักในการออกกฎหมายมาเพื่อการควบคุมการโฆษณาส่งเสริมการขายภายในรัฐของภาคีนั้น ๆ </w:t>
      </w:r>
      <w:r w:rsidRPr="0094022D">
        <w:rPr>
          <w:rFonts w:ascii="TH SarabunPSK" w:hAnsi="TH SarabunPSK" w:cs="TH SarabunPSK"/>
          <w:color w:val="000000"/>
          <w:spacing w:val="-6"/>
          <w:sz w:val="30"/>
          <w:szCs w:val="30"/>
          <w:cs/>
        </w:rPr>
        <w:t>เนื่องด้วยการแปรเปลี่ยนเครื่องหมายการค้าของผลิตภัณฑ์ยาสูบ ถูกใช้เป็นเครื่องมือทางการตลาดในการเลี่ยงกฎหมายที่ห้ามการโฆษณาทางตรง ซึ่งถ้าไม่ห้ามการแปรเปลี่ยนเครื่องหมายการค้าจะส่งผลให้การห้ามโฆษณาไม่ก่อให้เกิดประสิทธิผลแต่อย่างใดเลย เพราะผู้บริโภคยังคงจำ “เครื่องหมายการค้าของผลิตภัณฑ์ยาสูบ” ผ่านสินค้าหรือบริการอื่นได้ และบรรดา “สิทธิและเสรีภาพ” ต่าง ๆ ในรัฐธรรมนูญฯ</w:t>
      </w:r>
      <w:r w:rsidR="000C4FE0">
        <w:rPr>
          <w:rFonts w:ascii="TH SarabunPSK" w:hAnsi="TH SarabunPSK" w:cs="TH SarabunPSK" w:hint="cs"/>
          <w:color w:val="000000"/>
          <w:spacing w:val="-6"/>
          <w:sz w:val="30"/>
          <w:szCs w:val="30"/>
          <w:cs/>
        </w:rPr>
        <w:t xml:space="preserve"> </w:t>
      </w:r>
      <w:r w:rsidRPr="0094022D">
        <w:rPr>
          <w:rFonts w:ascii="TH SarabunPSK" w:hAnsi="TH SarabunPSK" w:cs="TH SarabunPSK"/>
          <w:color w:val="000000"/>
          <w:spacing w:val="-6"/>
          <w:sz w:val="30"/>
          <w:szCs w:val="30"/>
          <w:cs/>
        </w:rPr>
        <w:t>ก็เปิดช่องให้สามารถใช้เงื่อนไขต่าง ๆ ในการจำกัดสิทธิและเสรีภาพได้</w:t>
      </w:r>
      <w:r w:rsidRPr="0094022D">
        <w:rPr>
          <w:rFonts w:ascii="TH SarabunPSK" w:hAnsi="TH SarabunPSK" w:cs="TH SarabunPSK"/>
          <w:spacing w:val="-6"/>
          <w:sz w:val="30"/>
          <w:szCs w:val="30"/>
          <w:cs/>
        </w:rPr>
        <w:t xml:space="preserve"> และทั้งนี้ สิทธิตามพระราชบัญญัติเครื่องหมายการค้าฯ ไม่ได้รับผลกระทบแต่อย่างใดเนื่องจากว่า สิทธิในการใช้เครื่องหมายการค้าของอุตสาหกรรมยาสูบในการใช้กับผลิตภัณฑ์ยาสูบของตนยังคงสามารถใช้ได้ตามปกติ ซึ่งสอดคล้องไปกับความตกลง </w:t>
      </w:r>
      <w:r w:rsidRPr="0094022D">
        <w:rPr>
          <w:rFonts w:ascii="TH SarabunPSK" w:hAnsi="TH SarabunPSK" w:cs="TH SarabunPSK"/>
          <w:spacing w:val="-6"/>
          <w:sz w:val="30"/>
          <w:szCs w:val="30"/>
        </w:rPr>
        <w:t>TRIPs</w:t>
      </w:r>
      <w:r w:rsidRPr="0094022D">
        <w:rPr>
          <w:rFonts w:ascii="TH SarabunPSK" w:hAnsi="TH SarabunPSK" w:cs="TH SarabunPSK"/>
          <w:spacing w:val="-6"/>
          <w:sz w:val="30"/>
          <w:szCs w:val="30"/>
          <w:cs/>
        </w:rPr>
        <w:t xml:space="preserve"> ข้อ 15(1) ที่บัญญัติว่า“สัญลักษณ์ใด ๆ หรือการรวมกันของสัญลักษณ์ที่มีลักษณะที่สามารถจำแนกสินค้าหรือบริการของกิจการหนึ่งออกจากสินค้าหรือบริการของกิจการอื่นถือว่าเป็นเครื่องหมายการค้า</w:t>
      </w:r>
      <w:r w:rsidRPr="0094022D">
        <w:rPr>
          <w:rFonts w:ascii="TH SarabunPSK" w:hAnsi="TH SarabunPSK" w:cs="TH SarabunPSK"/>
          <w:spacing w:val="-6"/>
          <w:sz w:val="30"/>
          <w:szCs w:val="30"/>
        </w:rPr>
        <w:t xml:space="preserve">…” </w:t>
      </w:r>
    </w:p>
    <w:p w:rsidR="005F54A1" w:rsidRPr="0094022D" w:rsidRDefault="005F54A1" w:rsidP="005F54A1">
      <w:pPr>
        <w:tabs>
          <w:tab w:val="left" w:pos="0"/>
        </w:tabs>
        <w:ind w:firstLine="567"/>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t xml:space="preserve">แต่ทั้งนี้เพื่อมิให้เกิดปัญหาข้อพิพาท ผู้เขียนเห็นว่าการออกกฎหมายควบคุมยาสูบให้สอดคล้องกับความตกลง </w:t>
      </w:r>
      <w:r w:rsidRPr="0094022D">
        <w:rPr>
          <w:rFonts w:ascii="TH SarabunPSK" w:hAnsi="TH SarabunPSK" w:cs="TH SarabunPSK"/>
          <w:spacing w:val="-6"/>
          <w:sz w:val="30"/>
          <w:szCs w:val="30"/>
        </w:rPr>
        <w:t xml:space="preserve">WTO </w:t>
      </w:r>
      <w:r w:rsidRPr="0094022D">
        <w:rPr>
          <w:rFonts w:ascii="TH SarabunPSK" w:hAnsi="TH SarabunPSK" w:cs="TH SarabunPSK"/>
          <w:spacing w:val="-6"/>
          <w:sz w:val="30"/>
          <w:szCs w:val="30"/>
          <w:cs/>
        </w:rPr>
        <w:t xml:space="preserve">ควรมีบทบัญญัติที่ต้องไม่เลือกปฏิบัติทั้งอุตสาหกรรมยาสูบทั้งในและนอกประเทศ ต้องสำรวจความตกลงต่าง ๆ ของ </w:t>
      </w:r>
      <w:r w:rsidRPr="0094022D">
        <w:rPr>
          <w:rFonts w:ascii="TH SarabunPSK" w:hAnsi="TH SarabunPSK" w:cs="TH SarabunPSK"/>
          <w:spacing w:val="-6"/>
          <w:sz w:val="30"/>
          <w:szCs w:val="30"/>
        </w:rPr>
        <w:t xml:space="preserve">WTO </w:t>
      </w:r>
      <w:r w:rsidRPr="0094022D">
        <w:rPr>
          <w:rFonts w:ascii="TH SarabunPSK" w:hAnsi="TH SarabunPSK" w:cs="TH SarabunPSK"/>
          <w:spacing w:val="-6"/>
          <w:sz w:val="30"/>
          <w:szCs w:val="30"/>
          <w:cs/>
        </w:rPr>
        <w:t>ว่ามีการเปิดช่องให้สามารถกล่าวอ้างเพื่อคุ้มครองสุขภาพและการสาธารณสุขได้จากช่องทางใด ต้องมีวัตถุประสงค์ไปที่การควบคุมการบริโภคยาสูบอย่างชัดเจน โครงสร้างของกฎหมายต้องยืดหยุ่นกับทุกสถานการณ์เพื่อให้เท่าทันต่อแนวคิดการตลาดของอุตสาหกรรมยาสูบ ต้องอ้างข้อมูลทางวิทยาศาสตร์ได้ และต้องประเมินทางเลือกที่มีเหตุผลอื่น ๆ ประกอบด้วย</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w:t>
      </w:r>
      <w:r w:rsidRPr="0094022D">
        <w:rPr>
          <w:rFonts w:ascii="TH SarabunPSK" w:hAnsi="TH SarabunPSK" w:cs="TH SarabunPSK"/>
          <w:b/>
          <w:bCs/>
          <w:spacing w:val="-6"/>
          <w:sz w:val="30"/>
          <w:szCs w:val="30"/>
        </w:rPr>
        <w:t>2</w:t>
      </w:r>
      <w:r w:rsidRPr="0094022D">
        <w:rPr>
          <w:rFonts w:ascii="TH SarabunPSK" w:hAnsi="TH SarabunPSK" w:cs="TH SarabunPSK"/>
          <w:b/>
          <w:bCs/>
          <w:spacing w:val="-6"/>
          <w:sz w:val="30"/>
          <w:szCs w:val="30"/>
          <w:cs/>
        </w:rPr>
        <w:t xml:space="preserve">) การวิเคราะห์กรณีเฉพาะว่าด้วยเครื่องหมายการค้า ภายใต้ความตกลง </w:t>
      </w:r>
      <w:r w:rsidRPr="0094022D">
        <w:rPr>
          <w:rFonts w:ascii="TH SarabunPSK" w:hAnsi="TH SarabunPSK" w:cs="TH SarabunPSK"/>
          <w:b/>
          <w:bCs/>
          <w:spacing w:val="-6"/>
          <w:sz w:val="30"/>
          <w:szCs w:val="30"/>
        </w:rPr>
        <w:t>TRIPs</w:t>
      </w:r>
      <w:r w:rsidRPr="0094022D">
        <w:rPr>
          <w:rFonts w:ascii="TH SarabunPSK" w:hAnsi="TH SarabunPSK" w:cs="TH SarabunPSK"/>
          <w:spacing w:val="-6"/>
          <w:sz w:val="30"/>
          <w:szCs w:val="30"/>
          <w:cs/>
        </w:rPr>
        <w:t xml:space="preserve"> โดยประเด็นที่วิเคราะห์ มีดังนี้</w:t>
      </w:r>
    </w:p>
    <w:p w:rsidR="005F54A1" w:rsidRPr="0094022D" w:rsidRDefault="005F54A1" w:rsidP="005F54A1">
      <w:pPr>
        <w:tabs>
          <w:tab w:val="left" w:pos="0"/>
        </w:tabs>
        <w:ind w:firstLine="1418"/>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ก) กรณีการจดทะเบียนเครื่องหมายการค้า</w:t>
      </w:r>
      <w:r w:rsidRPr="0094022D">
        <w:rPr>
          <w:rFonts w:ascii="TH SarabunPSK" w:hAnsi="TH SarabunPSK" w:cs="TH SarabunPSK"/>
          <w:spacing w:val="-6"/>
          <w:sz w:val="30"/>
          <w:szCs w:val="30"/>
          <w:cs/>
        </w:rPr>
        <w:t xml:space="preserve"> จากการศึกษา พบว่าระบบการได้มาซึ่งสิทธิในเครื่องหมายการค้าโดยการจดทะเบียนของไทยไม่จำเป็นต้องแสดงให้นายทะเบียนเห็นว่าจะมีการ</w:t>
      </w:r>
      <w:r w:rsidRPr="0094022D">
        <w:rPr>
          <w:rFonts w:ascii="TH SarabunPSK" w:hAnsi="TH SarabunPSK" w:cs="TH SarabunPSK"/>
          <w:spacing w:val="-6"/>
          <w:sz w:val="30"/>
          <w:szCs w:val="30"/>
          <w:cs/>
        </w:rPr>
        <w:lastRenderedPageBreak/>
        <w:t xml:space="preserve">ใช้จริง หรือมีเงื่อนไขว่าต้องมีการใช้จริง เช่นเดียวกับ </w:t>
      </w:r>
      <w:proofErr w:type="spellStart"/>
      <w:r w:rsidRPr="0094022D">
        <w:rPr>
          <w:rFonts w:ascii="TH SarabunPSK" w:hAnsi="TH SarabunPSK" w:cs="TH SarabunPSK"/>
          <w:spacing w:val="-6"/>
          <w:sz w:val="30"/>
          <w:szCs w:val="30"/>
          <w:cs/>
        </w:rPr>
        <w:t>สหราช</w:t>
      </w:r>
      <w:proofErr w:type="spellEnd"/>
      <w:r w:rsidRPr="0094022D">
        <w:rPr>
          <w:rFonts w:ascii="TH SarabunPSK" w:hAnsi="TH SarabunPSK" w:cs="TH SarabunPSK"/>
          <w:spacing w:val="-6"/>
          <w:sz w:val="30"/>
          <w:szCs w:val="30"/>
          <w:cs/>
        </w:rPr>
        <w:t>อาณาจักร หรือสหรัฐอเมริกา ประกอบกับสิทธิที่เกิดจากการจดทะเบียน คือ สิทธิแต่เพียงผู้เดียวซึ่งต่อให้ไม่มีการจดทะเบียนเจ้าของก็ยังคงมีสิทธิในการใช้เครื่องหมายการค้าได้ตามปกติเพียงแค่ไม่มีสิทธิแต่เพียงผู้เดียวในการใช้เท่านั้น ซึ่งก็มิได้ขัดต่อการควบคุมการแปรเปลี่ยนเครื่องหมายการค้าแต่อย่างใด เพราะข้อเสนอแนะของแนวทางปฏิบัติงานตามมาตรา 13 มิได้มีการระบุห้ามการจดทะเบียนแต่อย่างใด</w:t>
      </w:r>
    </w:p>
    <w:p w:rsidR="005F54A1" w:rsidRPr="0094022D" w:rsidRDefault="005F54A1" w:rsidP="005F54A1">
      <w:pPr>
        <w:tabs>
          <w:tab w:val="left" w:pos="0"/>
        </w:tabs>
        <w:ind w:firstLine="1418"/>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ข) กรณีเรื่องสิทธิในเครื่องหมายการค้า</w:t>
      </w:r>
      <w:r w:rsidRPr="0094022D">
        <w:rPr>
          <w:rFonts w:ascii="TH SarabunPSK" w:hAnsi="TH SarabunPSK" w:cs="TH SarabunPSK"/>
          <w:spacing w:val="-6"/>
          <w:sz w:val="30"/>
          <w:szCs w:val="30"/>
          <w:cs/>
        </w:rPr>
        <w:t xml:space="preserve"> ได้มีคำพิพากษาของศาลสูงออสเตรเลียในคดีอุตสาหกรรมยาสูบฟ้องรัฐบาลออสเตรเลียที่ออกกฎหมายว่าด้วยบรรจุภัณฑ์ยาสูบปราศสีสัน </w:t>
      </w:r>
      <w:r w:rsidRPr="0094022D">
        <w:rPr>
          <w:rFonts w:ascii="TH SarabunPSK" w:hAnsi="TH SarabunPSK" w:cs="TH SarabunPSK"/>
          <w:spacing w:val="-6"/>
          <w:sz w:val="30"/>
          <w:szCs w:val="30"/>
        </w:rPr>
        <w:t xml:space="preserve">(The Tobacco Plain Packaging Act 2011) </w:t>
      </w:r>
      <w:r w:rsidRPr="0094022D">
        <w:rPr>
          <w:rFonts w:ascii="TH SarabunPSK" w:hAnsi="TH SarabunPSK" w:cs="TH SarabunPSK"/>
          <w:spacing w:val="-6"/>
          <w:sz w:val="30"/>
          <w:szCs w:val="30"/>
          <w:cs/>
        </w:rPr>
        <w:t xml:space="preserve">ซึ่งศาลสูงออสเตรเลียได้ให้ความเห็นเรื่องสิทธิในทรัพย์สินทางปัญญาว่าเป็น “สิทธิในทางปฏิเสธที่มีอำนาจหวงกันมิให้คนอื่นนำสิทธิของตนไปใช้ในทางการค้าอันเป็นการแข่งขันซึ่งไม่เป็นธรรม สิทธิในทรัพย์สินทางปัญญาไม่ใช่สิทธิที่จะแสดงออกกับสินค้าที่คุ้มครอง” ซึ่งสามารถนำมากล่าวอ้างได้ในกรณีที่มีการพิพาทในเรื่องเครื่องหมายการค้ากับ </w:t>
      </w:r>
      <w:r w:rsidRPr="0094022D">
        <w:rPr>
          <w:rFonts w:ascii="TH SarabunPSK" w:hAnsi="TH SarabunPSK" w:cs="TH SarabunPSK"/>
          <w:spacing w:val="-6"/>
          <w:sz w:val="30"/>
          <w:szCs w:val="30"/>
        </w:rPr>
        <w:t>FCTC</w:t>
      </w:r>
    </w:p>
    <w:p w:rsidR="005F54A1" w:rsidRPr="0094022D" w:rsidRDefault="005F54A1" w:rsidP="005F54A1">
      <w:pPr>
        <w:tabs>
          <w:tab w:val="left" w:pos="0"/>
        </w:tabs>
        <w:ind w:firstLine="1418"/>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ค) กรณีการใช้เครื่องหมายการค้า</w:t>
      </w:r>
      <w:r w:rsidRPr="0094022D">
        <w:rPr>
          <w:rFonts w:ascii="TH SarabunPSK" w:hAnsi="TH SarabunPSK" w:cs="TH SarabunPSK"/>
          <w:spacing w:val="-6"/>
          <w:sz w:val="30"/>
          <w:szCs w:val="30"/>
          <w:cs/>
        </w:rPr>
        <w:t xml:space="preserve"> เพื่อคงไว้ซึ่งสิทธิ และการใช้เครื่องหมายโดยปลอดจากการถูกกีดขวางซึ่ง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 xml:space="preserve">เพียงแต่เสนอว่า ห้ามใช้เครื่องหมายการค้าผลิตภัณฑ์ยาสูบเพื่อการแปรเปลี่ยนไปใช้กับสินค้าหรือบริการอื่นเท่านั้น การใช้เครื่องหมายการค้าของผลิตภัณฑ์ยาสูบเดิมยังคงใช้ได้ตามปกติไม่ได้มีการกีดขวางการใช้แต่อย่างใด ทั้งนี้ถ้ามีปัญหาข้อพิพาทประเด็นนี้รัฐภาคีอาจกล่าวอ้างเรื่อง วัตถุประสงค์ของ </w:t>
      </w:r>
      <w:r w:rsidRPr="0094022D">
        <w:rPr>
          <w:rFonts w:ascii="TH SarabunPSK" w:hAnsi="TH SarabunPSK" w:cs="TH SarabunPSK"/>
          <w:spacing w:val="-6"/>
          <w:sz w:val="30"/>
          <w:szCs w:val="30"/>
        </w:rPr>
        <w:t>TRIPs</w:t>
      </w:r>
      <w:r w:rsidRPr="0094022D">
        <w:rPr>
          <w:rFonts w:ascii="TH SarabunPSK" w:hAnsi="TH SarabunPSK" w:cs="TH SarabunPSK"/>
          <w:spacing w:val="-6"/>
          <w:sz w:val="30"/>
          <w:szCs w:val="30"/>
          <w:cs/>
        </w:rPr>
        <w:t xml:space="preserve"> ตามข้อ 8 </w:t>
      </w: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 xml:space="preserve">ที่วางหลักเปิดช่องไว้ว่า “อนุญาตให้สมาชิก </w:t>
      </w:r>
      <w:r w:rsidRPr="0094022D">
        <w:rPr>
          <w:rFonts w:ascii="TH SarabunPSK" w:hAnsi="TH SarabunPSK" w:cs="TH SarabunPSK"/>
          <w:spacing w:val="-6"/>
          <w:sz w:val="30"/>
          <w:szCs w:val="30"/>
        </w:rPr>
        <w:t xml:space="preserve">WTO </w:t>
      </w:r>
      <w:r w:rsidRPr="0094022D">
        <w:rPr>
          <w:rFonts w:ascii="TH SarabunPSK" w:hAnsi="TH SarabunPSK" w:cs="TH SarabunPSK"/>
          <w:spacing w:val="-6"/>
          <w:sz w:val="30"/>
          <w:szCs w:val="30"/>
          <w:cs/>
        </w:rPr>
        <w:t xml:space="preserve">สามารถอ้างมาตรการที่จำเป็นในการคุ้มครองสาธารณสุขได้” โดยอ้างประกอบกับปฏิญญาโดฮาว่าด้วยความตกลง </w:t>
      </w:r>
      <w:r w:rsidRPr="0094022D">
        <w:rPr>
          <w:rFonts w:ascii="TH SarabunPSK" w:hAnsi="TH SarabunPSK" w:cs="TH SarabunPSK"/>
          <w:spacing w:val="-6"/>
          <w:sz w:val="30"/>
          <w:szCs w:val="30"/>
        </w:rPr>
        <w:t xml:space="preserve">TRIPs </w:t>
      </w:r>
      <w:r w:rsidRPr="0094022D">
        <w:rPr>
          <w:rFonts w:ascii="TH SarabunPSK" w:hAnsi="TH SarabunPSK" w:cs="TH SarabunPSK"/>
          <w:spacing w:val="-6"/>
          <w:sz w:val="30"/>
          <w:szCs w:val="30"/>
          <w:cs/>
        </w:rPr>
        <w:t>กับสาธารณสุขร่วมด้วย</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 xml:space="preserve">2) ปัญหาการควบคุมการแปรเปลี่ยนเครื่องหมายการค้าของอุตสาหกรรมยาสูบตามพระราชบัญญัติควบคุมผลิตภัณฑ์ยาสูบ พ.ศ. 2535 และ ร่างพระราชบัญญัติควบคุมการบริโภคยาสูบ พ.ศ. ... </w:t>
      </w:r>
      <w:r w:rsidRPr="0094022D">
        <w:rPr>
          <w:rStyle w:val="a7"/>
          <w:rFonts w:ascii="TH SarabunPSK" w:hAnsi="TH SarabunPSK" w:cs="TH SarabunPSK"/>
          <w:spacing w:val="-6"/>
          <w:sz w:val="30"/>
          <w:szCs w:val="30"/>
          <w:cs/>
        </w:rPr>
        <w:footnoteReference w:id="5"/>
      </w:r>
      <w:r w:rsidRPr="0094022D">
        <w:rPr>
          <w:rFonts w:ascii="TH SarabunPSK" w:hAnsi="TH SarabunPSK" w:cs="TH SarabunPSK"/>
          <w:spacing w:val="-6"/>
          <w:sz w:val="30"/>
          <w:szCs w:val="30"/>
          <w:cs/>
        </w:rPr>
        <w:t xml:space="preserve"> ซึ่งจะแยกพิจารณาออกเป็น 2 ปัญหา คือ</w:t>
      </w:r>
    </w:p>
    <w:p w:rsidR="005F54A1" w:rsidRPr="0094022D" w:rsidRDefault="005F54A1" w:rsidP="005F54A1">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2.1) รูปแบบการแปรเปลี่ยนเครื่องหมายการค้าของอุตสาหกรรมยาสูบที่ถูกควบคุม</w:t>
      </w:r>
    </w:p>
    <w:p w:rsidR="005F54A1" w:rsidRPr="0094022D" w:rsidRDefault="005F54A1" w:rsidP="005F54A1">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2.2) การกำกับการแปรเปลี่ยนเครื่องหมายการค้าใน สินค้า และ บริการของอุตสาหกรรมยาสูบ</w:t>
      </w:r>
    </w:p>
    <w:p w:rsidR="005F54A1" w:rsidRPr="0094022D" w:rsidRDefault="005F54A1" w:rsidP="005F54A1">
      <w:pPr>
        <w:tabs>
          <w:tab w:val="left" w:pos="0"/>
        </w:tabs>
        <w:ind w:firstLine="567"/>
        <w:jc w:val="thaiDistribute"/>
        <w:rPr>
          <w:rFonts w:ascii="TH SarabunPSK" w:hAnsi="TH SarabunPSK" w:cs="TH SarabunPSK"/>
          <w:spacing w:val="-6"/>
          <w:sz w:val="30"/>
          <w:szCs w:val="30"/>
          <w:cs/>
        </w:rPr>
      </w:pPr>
    </w:p>
    <w:p w:rsidR="005F54A1" w:rsidRPr="0094022D" w:rsidRDefault="005F54A1" w:rsidP="005F54A1">
      <w:pPr>
        <w:tabs>
          <w:tab w:val="left" w:pos="0"/>
        </w:tabs>
        <w:ind w:firstLine="567"/>
        <w:jc w:val="thaiDistribute"/>
        <w:rPr>
          <w:rFonts w:ascii="TH SarabunPSK" w:hAnsi="TH SarabunPSK" w:cs="TH SarabunPSK"/>
          <w:spacing w:val="-6"/>
          <w:sz w:val="30"/>
          <w:szCs w:val="30"/>
          <w:cs/>
        </w:rPr>
      </w:pPr>
      <w:r w:rsidRPr="0094022D">
        <w:rPr>
          <w:rFonts w:ascii="TH SarabunPSK" w:hAnsi="TH SarabunPSK" w:cs="TH SarabunPSK"/>
          <w:b/>
          <w:bCs/>
          <w:spacing w:val="-6"/>
          <w:sz w:val="30"/>
          <w:szCs w:val="30"/>
          <w:cs/>
        </w:rPr>
        <w:t xml:space="preserve">2.1) รูปแบบการแปรเปลี่ยนเครื่องหมายการค้าของอุตสาหกรรมยาสูบที่ถูกควบคุม </w:t>
      </w:r>
      <w:r w:rsidRPr="0094022D">
        <w:rPr>
          <w:rFonts w:ascii="TH SarabunPSK" w:hAnsi="TH SarabunPSK" w:cs="TH SarabunPSK"/>
          <w:spacing w:val="-6"/>
          <w:sz w:val="30"/>
          <w:szCs w:val="30"/>
          <w:cs/>
        </w:rPr>
        <w:t>มีด้วยกัน 2 รูปแบบ คือ การขยายตราการค้า และ การยืดตราการค้า แยกพิจารณา ได้ดังนี้คือ</w:t>
      </w:r>
    </w:p>
    <w:p w:rsidR="005F54A1" w:rsidRPr="0094022D" w:rsidRDefault="005F54A1" w:rsidP="005F54A1">
      <w:pPr>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t xml:space="preserve">(1) การแปรเปลี่ยนในรูปแบบการขยายตราการค้าจากการศึกษาพบว่าการขยายตราการค้าทั้งในแนวทางการปฏิบัติงานตามมาตรา 13 ของ </w:t>
      </w:r>
      <w:r w:rsidRPr="0094022D">
        <w:rPr>
          <w:rFonts w:ascii="TH SarabunPSK" w:hAnsi="TH SarabunPSK" w:cs="TH SarabunPSK"/>
          <w:spacing w:val="-6"/>
          <w:sz w:val="30"/>
          <w:szCs w:val="30"/>
        </w:rPr>
        <w:t xml:space="preserve">FCTC TAP ACT </w:t>
      </w:r>
      <w:r w:rsidRPr="0094022D">
        <w:rPr>
          <w:rFonts w:ascii="TH SarabunPSK" w:hAnsi="TH SarabunPSK" w:cs="TH SarabunPSK"/>
          <w:spacing w:val="-6"/>
          <w:sz w:val="30"/>
          <w:szCs w:val="30"/>
          <w:cs/>
        </w:rPr>
        <w:t xml:space="preserve">และ </w:t>
      </w:r>
      <w:r w:rsidRPr="0094022D">
        <w:rPr>
          <w:rFonts w:ascii="TH SarabunPSK" w:hAnsi="TH SarabunPSK" w:cs="TH SarabunPSK"/>
          <w:spacing w:val="-6"/>
          <w:sz w:val="30"/>
          <w:szCs w:val="30"/>
        </w:rPr>
        <w:t xml:space="preserve">TAP (Brand sharing) Regulations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อาณาจักร ตลอดจน พระราชบัญญัติควบคุมผลิตภัณฑ์ยาสูบฯ และ ร่างพระราชบัญญัติควบคุมการบริโภคยาสูบฯ ไม่ได้ห้ามการแปรเปลี่ยนในรูปแบบนี้ เนื่องจากเป็นการ</w:t>
      </w:r>
      <w:r w:rsidRPr="0094022D">
        <w:rPr>
          <w:rFonts w:ascii="TH SarabunPSK" w:hAnsi="TH SarabunPSK" w:cs="TH SarabunPSK"/>
          <w:spacing w:val="-6"/>
          <w:sz w:val="30"/>
          <w:szCs w:val="30"/>
          <w:cs/>
        </w:rPr>
        <w:lastRenderedPageBreak/>
        <w:t>แปรเปลี่ยนเครื่องหมายการค้าของผลิตภัณฑ์ยาสูบ ไปใช้กับผลิตภัณฑ์ยาสูบประเภทต่าง ๆ ได้ตามแต่ที่บทนิยามของกฎหมายฉบับนั้น ๆ ให้ความหมายไว้</w:t>
      </w:r>
      <w:r w:rsidRPr="0094022D">
        <w:rPr>
          <w:rStyle w:val="a7"/>
          <w:rFonts w:ascii="TH SarabunPSK" w:hAnsi="TH SarabunPSK" w:cs="TH SarabunPSK"/>
          <w:spacing w:val="-6"/>
          <w:sz w:val="30"/>
          <w:szCs w:val="30"/>
          <w:cs/>
        </w:rPr>
        <w:footnoteReference w:id="6"/>
      </w:r>
      <w:r w:rsidRPr="0094022D">
        <w:rPr>
          <w:rFonts w:ascii="TH SarabunPSK" w:hAnsi="TH SarabunPSK" w:cs="TH SarabunPSK"/>
          <w:spacing w:val="-6"/>
          <w:sz w:val="30"/>
          <w:szCs w:val="30"/>
          <w:cs/>
        </w:rPr>
        <w:t xml:space="preserve"> แต่ทั้งนี้ผลที่ได้เหมือนกัน คือ ผลิตภัณฑ์ยาสูบที่เกิดจากการแปรเปลี่ยนในรูปแบบการขยายตราการค้า ยังคงถูกต้องห้ามการโฆษณาและส่งเสริมการขายตามหลักทั่วไปของกฎหมายนั้น ๆ ซึ่งสำหรับประเทศไทย คือ พระราชบัญญัติควบคุมผลิตภัณฑ์ยาสูบ พ.ศ. 2535 ตามมาตรา 8</w:t>
      </w:r>
    </w:p>
    <w:p w:rsidR="005F54A1" w:rsidRPr="0094022D" w:rsidRDefault="005F54A1" w:rsidP="005F54A1">
      <w:pPr>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(2) </w:t>
      </w:r>
      <w:r w:rsidRPr="0094022D">
        <w:rPr>
          <w:rFonts w:ascii="TH SarabunPSK" w:hAnsi="TH SarabunPSK" w:cs="TH SarabunPSK"/>
          <w:spacing w:val="-6"/>
          <w:sz w:val="30"/>
          <w:szCs w:val="30"/>
          <w:cs/>
        </w:rPr>
        <w:t>การแปรเปลี่ยนในรูปแบบการยืดตราการค้าจะถูกควบคุมตามข้อเสนอของแนวทางการปฏิบัติงานตามมาตรา 13 ข้อ 22</w:t>
      </w:r>
      <w:r w:rsidRPr="0094022D">
        <w:rPr>
          <w:rStyle w:val="a7"/>
          <w:rFonts w:ascii="TH SarabunPSK" w:hAnsi="TH SarabunPSK" w:cs="TH SarabunPSK"/>
          <w:spacing w:val="-6"/>
          <w:sz w:val="30"/>
          <w:szCs w:val="30"/>
          <w:cs/>
        </w:rPr>
        <w:footnoteReference w:id="7"/>
      </w:r>
      <w:r w:rsidRPr="0094022D">
        <w:rPr>
          <w:rFonts w:ascii="TH SarabunPSK" w:hAnsi="TH SarabunPSK" w:cs="TH SarabunPSK"/>
          <w:spacing w:val="-6"/>
          <w:sz w:val="30"/>
          <w:szCs w:val="30"/>
          <w:cs/>
        </w:rPr>
        <w:t xml:space="preserve"> ของ </w:t>
      </w:r>
      <w:r w:rsidRPr="0094022D">
        <w:rPr>
          <w:rFonts w:ascii="TH SarabunPSK" w:hAnsi="TH SarabunPSK" w:cs="TH SarabunPSK"/>
          <w:spacing w:val="-6"/>
          <w:sz w:val="30"/>
          <w:szCs w:val="30"/>
        </w:rPr>
        <w:t>FCTC</w:t>
      </w:r>
      <w:r w:rsidRPr="0094022D">
        <w:rPr>
          <w:rFonts w:ascii="TH SarabunPSK" w:hAnsi="TH SarabunPSK" w:cs="TH SarabunPSK"/>
          <w:spacing w:val="-6"/>
          <w:sz w:val="30"/>
          <w:szCs w:val="30"/>
          <w:cs/>
        </w:rPr>
        <w:t xml:space="preserve"> ซึ่งเมื่อนำพระราชบัญญัติควบคุมผลิตภัณฑ์ยาสูบ พ.ศ. 2535 และร่างพระราชบัญญัติควบคุมการบริโภคยาสูบฯ มาวิเคราะห์กับข้อเท็จจริงที่เป็นปัญหาจะได้ผลดังนี้ คือ</w:t>
      </w:r>
    </w:p>
    <w:p w:rsidR="005F54A1" w:rsidRPr="0094022D" w:rsidRDefault="005F54A1" w:rsidP="005F54A1">
      <w:pPr>
        <w:pStyle w:val="a8"/>
        <w:ind w:firstLine="1418"/>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t xml:space="preserve">ก. บริษัทยาสูบใช้เครื่องหมายการค้ากับสินค้าหรือบริการอื่นโดยตรง แยกพิจารณาออกได้เป็น 2 กรณี คือ </w:t>
      </w:r>
      <w:r w:rsidRPr="0094022D">
        <w:rPr>
          <w:rFonts w:ascii="TH SarabunPSK" w:hAnsi="TH SarabunPSK" w:cs="TH SarabunPSK"/>
          <w:color w:val="000000"/>
          <w:spacing w:val="-6"/>
          <w:sz w:val="30"/>
          <w:szCs w:val="30"/>
          <w:cs/>
        </w:rPr>
        <w:t>กรณีสินค้าอื่นใดตามมาตรา 9 พระราชบัญญัติควบคุมผลิตภัณฑ์ยาสูบฯห้ามเพียงแค่การโฆษณาเท่านั้น แต่ยังมิได้ห้ามการใช้เครื่องหมายการค้าผลิตภัณฑ์ยาสูบกับสินค้าอื่นใด ซึ่งยังไม่รองรับกับข้อเสนอตาม</w:t>
      </w:r>
      <w:r w:rsidRPr="0094022D">
        <w:rPr>
          <w:rFonts w:ascii="TH SarabunPSK" w:hAnsi="TH SarabunPSK" w:cs="TH SarabunPSK"/>
          <w:spacing w:val="-6"/>
          <w:sz w:val="30"/>
          <w:szCs w:val="30"/>
          <w:cs/>
          <w:lang w:eastAsia="ja-JP"/>
        </w:rPr>
        <w:t xml:space="preserve">ข้อ </w:t>
      </w:r>
      <w:r w:rsidRPr="0094022D">
        <w:rPr>
          <w:rFonts w:ascii="TH SarabunPSK" w:hAnsi="TH SarabunPSK" w:cs="TH SarabunPSK"/>
          <w:spacing w:val="-6"/>
          <w:sz w:val="30"/>
          <w:szCs w:val="30"/>
          <w:lang w:eastAsia="ja-JP"/>
        </w:rPr>
        <w:t xml:space="preserve">22 </w:t>
      </w:r>
      <w:r w:rsidRPr="0094022D">
        <w:rPr>
          <w:rFonts w:ascii="TH SarabunPSK" w:hAnsi="TH SarabunPSK" w:cs="TH SarabunPSK"/>
          <w:spacing w:val="-6"/>
          <w:sz w:val="30"/>
          <w:szCs w:val="30"/>
          <w:cs/>
          <w:lang w:eastAsia="ja-JP"/>
        </w:rPr>
        <w:t xml:space="preserve">ของแนวทางปฏิบัติงานตาม มาตรา 13 </w:t>
      </w:r>
      <w:r w:rsidRPr="0094022D">
        <w:rPr>
          <w:rFonts w:ascii="TH SarabunPSK" w:hAnsi="TH SarabunPSK" w:cs="TH SarabunPSK"/>
          <w:spacing w:val="-6"/>
          <w:sz w:val="30"/>
          <w:szCs w:val="30"/>
          <w:lang w:eastAsia="ja-JP"/>
        </w:rPr>
        <w:t xml:space="preserve">FCTC </w:t>
      </w:r>
      <w:r w:rsidRPr="0094022D">
        <w:rPr>
          <w:rFonts w:ascii="TH SarabunPSK" w:hAnsi="TH SarabunPSK" w:cs="TH SarabunPSK"/>
          <w:spacing w:val="-6"/>
          <w:sz w:val="30"/>
          <w:szCs w:val="30"/>
          <w:cs/>
          <w:lang w:eastAsia="ja-JP"/>
        </w:rPr>
        <w:t>ที่มีหลักว่า “ห้ามใช้ตราการค้าของยาสูบกับสินค้าชนิดอื่นหรือบริการที่ไม่เกี่ยวข้องกับยาสูบ”</w:t>
      </w:r>
      <w:r w:rsidRPr="0094022D">
        <w:rPr>
          <w:rFonts w:ascii="TH SarabunPSK" w:hAnsi="TH SarabunPSK" w:cs="TH SarabunPSK"/>
          <w:color w:val="000000"/>
          <w:spacing w:val="-6"/>
          <w:sz w:val="30"/>
          <w:szCs w:val="30"/>
          <w:cs/>
        </w:rPr>
        <w:t>กรณีการบริการการควบคุมจะถูกกำหนดไว้ในมาตรา 8 แห่งพระราชบัญญัติควบคุมผลิตภัณฑ์ยาสูบฯ ซึ่งกฎหมายกำหนดห้ามการ “ใช้ชื่อ” หรือ “เครื่องหมาย” ของผลิตภัณฑ์ยาสูบ ซึ่งสอดคล้องกับข้อเสนอตามข้อ</w:t>
      </w:r>
      <w:r w:rsidRPr="0094022D">
        <w:rPr>
          <w:rFonts w:ascii="TH SarabunPSK" w:hAnsi="TH SarabunPSK" w:cs="TH SarabunPSK"/>
          <w:color w:val="000000"/>
          <w:spacing w:val="-6"/>
          <w:sz w:val="30"/>
          <w:szCs w:val="30"/>
        </w:rPr>
        <w:t xml:space="preserve"> 22 </w:t>
      </w:r>
      <w:r w:rsidRPr="0094022D">
        <w:rPr>
          <w:rFonts w:ascii="TH SarabunPSK" w:hAnsi="TH SarabunPSK" w:cs="TH SarabunPSK"/>
          <w:color w:val="000000"/>
          <w:spacing w:val="-6"/>
          <w:sz w:val="30"/>
          <w:szCs w:val="30"/>
          <w:cs/>
        </w:rPr>
        <w:t>ของแนวปฏิบัติงานมาตรา 13</w:t>
      </w:r>
      <w:r w:rsidRPr="0094022D">
        <w:rPr>
          <w:rFonts w:ascii="TH SarabunPSK" w:hAnsi="TH SarabunPSK" w:cs="TH SarabunPSK"/>
          <w:color w:val="000000"/>
          <w:spacing w:val="-6"/>
          <w:sz w:val="30"/>
          <w:szCs w:val="30"/>
        </w:rPr>
        <w:t xml:space="preserve"> FCTC</w:t>
      </w:r>
      <w:r w:rsidRPr="0094022D">
        <w:rPr>
          <w:rFonts w:ascii="TH SarabunPSK" w:hAnsi="TH SarabunPSK" w:cs="TH SarabunPSK"/>
          <w:color w:val="000000"/>
          <w:spacing w:val="-6"/>
          <w:sz w:val="30"/>
          <w:szCs w:val="30"/>
          <w:cs/>
        </w:rPr>
        <w:t xml:space="preserve"> และ</w:t>
      </w:r>
      <w:r w:rsidRPr="0094022D">
        <w:rPr>
          <w:rFonts w:ascii="TH SarabunPSK" w:hAnsi="TH SarabunPSK" w:cs="TH SarabunPSK"/>
          <w:spacing w:val="-6"/>
          <w:sz w:val="30"/>
          <w:szCs w:val="30"/>
          <w:cs/>
        </w:rPr>
        <w:t xml:space="preserve">กรณีนี้ มาตรา 31 และ 32 ของร่างพระราชบัญญัติควบคุมการบริโภคยาสูบฯ สอดคล้องกับ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แล้วเช่นกัน เนื่องจากมีการบัญญัติไว้ค่อนข้างครอบคลุมถึงทั้งสินค้าและบริการ ตลอดจนบัญญัติได้ครอบคลุมถึงชื่อของผู้ผลิต ผู้นำเข้า</w:t>
      </w:r>
      <w:r w:rsidRPr="0094022D">
        <w:rPr>
          <w:rFonts w:ascii="TH SarabunPSK" w:hAnsi="TH SarabunPSK" w:cs="TH SarabunPSK"/>
          <w:color w:val="000000"/>
          <w:spacing w:val="-6"/>
          <w:sz w:val="30"/>
          <w:szCs w:val="30"/>
          <w:cs/>
        </w:rPr>
        <w:t xml:space="preserve"> เพื่ออุดช่องว่างกรณีที่อุตสาหกรรมยาสูบใช้การสื่อสารการตลาดด้วยการประชาสัมพันธ์บริษัท</w:t>
      </w:r>
    </w:p>
    <w:p w:rsidR="005F54A1" w:rsidRPr="0094022D" w:rsidRDefault="005F54A1" w:rsidP="005F54A1">
      <w:pPr>
        <w:pStyle w:val="a8"/>
        <w:ind w:firstLine="1418"/>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lastRenderedPageBreak/>
        <w:t>ข. บริษัทยาสูบอนุญาตให้บริษัทอื่นใช้เครื่องหมายการค้ากับสินค้าหรือบริการอื่นมาตรา 8 และมาตรา 9 ของ</w:t>
      </w:r>
      <w:r w:rsidRPr="0094022D">
        <w:rPr>
          <w:rFonts w:ascii="TH SarabunPSK" w:hAnsi="TH SarabunPSK" w:cs="TH SarabunPSK"/>
          <w:color w:val="000000"/>
          <w:spacing w:val="-6"/>
          <w:sz w:val="30"/>
          <w:szCs w:val="30"/>
          <w:cs/>
        </w:rPr>
        <w:t xml:space="preserve">พระราชบัญญัติควบคุมผลิตภัณฑ์ยาสูบฯ </w:t>
      </w:r>
      <w:r w:rsidRPr="0094022D">
        <w:rPr>
          <w:rFonts w:ascii="TH SarabunPSK" w:hAnsi="TH SarabunPSK" w:cs="TH SarabunPSK"/>
          <w:spacing w:val="-6"/>
          <w:sz w:val="30"/>
          <w:szCs w:val="30"/>
          <w:cs/>
        </w:rPr>
        <w:t xml:space="preserve">และ ร่างพระราชบัญญัติควบคุมการบริโภคยาสูบ พ.ศ. ... </w:t>
      </w:r>
      <w:r w:rsidRPr="0094022D">
        <w:rPr>
          <w:rFonts w:ascii="TH SarabunPSK" w:hAnsi="TH SarabunPSK" w:cs="TH SarabunPSK"/>
          <w:color w:val="000000"/>
          <w:spacing w:val="-6"/>
          <w:sz w:val="30"/>
          <w:szCs w:val="30"/>
          <w:cs/>
        </w:rPr>
        <w:t>ไม่ได้มีการบัญญัติไว้ถึงการเชื่อมโยงกับบริษัทที่มีความสัมพันธ์กับบริษัทยาสูบซึ่งจะต่างกับ</w:t>
      </w:r>
      <w:r w:rsidRPr="0094022D">
        <w:rPr>
          <w:rFonts w:ascii="TH SarabunPSK" w:hAnsi="TH SarabunPSK" w:cs="TH SarabunPSK"/>
          <w:color w:val="000000"/>
          <w:spacing w:val="-6"/>
          <w:sz w:val="30"/>
          <w:szCs w:val="30"/>
        </w:rPr>
        <w:t>TAP (Brand Sharing) Regulations</w:t>
      </w:r>
      <w:r w:rsidRPr="0094022D">
        <w:rPr>
          <w:rFonts w:ascii="TH SarabunPSK" w:hAnsi="TH SarabunPSK" w:cs="TH SarabunPSK"/>
          <w:color w:val="000000"/>
          <w:spacing w:val="-6"/>
          <w:sz w:val="30"/>
          <w:szCs w:val="30"/>
          <w:cs/>
        </w:rPr>
        <w:t xml:space="preserve"> </w:t>
      </w:r>
      <w:proofErr w:type="spellStart"/>
      <w:r w:rsidRPr="0094022D">
        <w:rPr>
          <w:rFonts w:ascii="TH SarabunPSK" w:hAnsi="TH SarabunPSK" w:cs="TH SarabunPSK"/>
          <w:color w:val="000000"/>
          <w:spacing w:val="-6"/>
          <w:sz w:val="30"/>
          <w:szCs w:val="30"/>
          <w:cs/>
        </w:rPr>
        <w:t>ของสหราช</w:t>
      </w:r>
      <w:proofErr w:type="spellEnd"/>
      <w:r w:rsidRPr="0094022D">
        <w:rPr>
          <w:rFonts w:ascii="TH SarabunPSK" w:hAnsi="TH SarabunPSK" w:cs="TH SarabunPSK"/>
          <w:color w:val="000000"/>
          <w:spacing w:val="-6"/>
          <w:sz w:val="30"/>
          <w:szCs w:val="30"/>
          <w:cs/>
        </w:rPr>
        <w:t>อาณาจักรที่มีการบัญญัติถึงเรื่องการ</w:t>
      </w:r>
      <w:r w:rsidRPr="0094022D">
        <w:rPr>
          <w:rFonts w:ascii="TH SarabunPSK" w:hAnsi="TH SarabunPSK" w:cs="TH SarabunPSK"/>
          <w:spacing w:val="-6"/>
          <w:sz w:val="30"/>
          <w:szCs w:val="30"/>
          <w:cs/>
        </w:rPr>
        <w:t>บริษัทยาสูบอนุญาตให้บริษัทอื่นใช้เครื่องหมายการค้ากับสินค้าหรือบริการอื่นไว้ด้วย ตลอดจนมีการบัญญัติไปถึง</w:t>
      </w:r>
      <w:r w:rsidRPr="0094022D">
        <w:rPr>
          <w:rFonts w:ascii="TH SarabunPSK" w:hAnsi="TH SarabunPSK" w:cs="TH SarabunPSK"/>
          <w:color w:val="000000"/>
          <w:spacing w:val="-6"/>
          <w:sz w:val="30"/>
          <w:szCs w:val="30"/>
          <w:cs/>
        </w:rPr>
        <w:t>บุคคลผู้ถูกจ้างงาน ผู้รับมอบอำนาจโดยผู้ผลิตหรือผู้ส่งเสริมยาสูบ บริษัทในกลุ่มผู้ผลิตหรือผู้ก่อการ บริษัทซึ่งมีบริษัทแม่ร่วมกันกับผู้ผลิตหรือผู้ส่งเสริมยาสูบ</w:t>
      </w:r>
    </w:p>
    <w:p w:rsidR="005F54A1" w:rsidRPr="0094022D" w:rsidRDefault="005F54A1" w:rsidP="005F54A1">
      <w:pPr>
        <w:pStyle w:val="a8"/>
        <w:ind w:firstLine="1418"/>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ค. บริษัทที่ไม่ใช่บริษัทยาสูบต้องการขายผลิตภัณฑ์ยาสูบและใช้เครื่องหมายการค้าของตนที่ติดตลาดแล้วกับสินค้าผลิตภัณฑ์ยาสูบ (</w:t>
      </w:r>
      <w:r w:rsidRPr="0094022D">
        <w:rPr>
          <w:rFonts w:ascii="TH SarabunPSK" w:hAnsi="TH SarabunPSK" w:cs="TH SarabunPSK"/>
          <w:spacing w:val="-6"/>
          <w:sz w:val="30"/>
          <w:szCs w:val="30"/>
        </w:rPr>
        <w:t xml:space="preserve">Brand Sharing) </w:t>
      </w:r>
      <w:r w:rsidRPr="0094022D">
        <w:rPr>
          <w:rFonts w:ascii="TH SarabunPSK" w:hAnsi="TH SarabunPSK" w:cs="TH SarabunPSK"/>
          <w:color w:val="000000"/>
          <w:spacing w:val="-6"/>
          <w:sz w:val="30"/>
          <w:szCs w:val="30"/>
          <w:cs/>
        </w:rPr>
        <w:t xml:space="preserve">พระราชบัญญัติควบคุมผลิตภัณฑ์ยาสูบฯทั้งในมาตรา 8 และมาตรา 9 </w:t>
      </w:r>
      <w:r w:rsidRPr="0094022D">
        <w:rPr>
          <w:rFonts w:ascii="TH SarabunPSK" w:hAnsi="TH SarabunPSK" w:cs="TH SarabunPSK"/>
          <w:spacing w:val="-6"/>
          <w:sz w:val="30"/>
          <w:szCs w:val="30"/>
          <w:cs/>
        </w:rPr>
        <w:t>ตลอดจนร่างพระราชบัญญัติควบคุมการบริโภคยาสูบฯ มาตรา 31 และ 32 ยังไม่รองรับกับ ข้อ</w:t>
      </w:r>
      <w:r w:rsidRPr="0094022D">
        <w:rPr>
          <w:rFonts w:ascii="TH SarabunPSK" w:hAnsi="TH SarabunPSK" w:cs="TH SarabunPSK"/>
          <w:spacing w:val="-6"/>
          <w:sz w:val="30"/>
          <w:szCs w:val="30"/>
        </w:rPr>
        <w:t xml:space="preserve"> 23</w:t>
      </w:r>
      <w:r w:rsidRPr="0094022D">
        <w:rPr>
          <w:rStyle w:val="a7"/>
          <w:rFonts w:ascii="TH SarabunPSK" w:hAnsi="TH SarabunPSK" w:cs="TH SarabunPSK"/>
          <w:spacing w:val="-6"/>
          <w:sz w:val="30"/>
          <w:szCs w:val="30"/>
        </w:rPr>
        <w:footnoteReference w:id="8"/>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ของแนวทางปฏิบัติงานตามมาตรา 13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ที่เสนอไว้ ผู้เขียนเห็นว่าสมควรนำแนวทางการบัญญัติของ</w:t>
      </w:r>
      <w:r w:rsidR="00184040"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rPr>
        <w:t xml:space="preserve">Section </w:t>
      </w:r>
      <w:r w:rsidRPr="0094022D">
        <w:rPr>
          <w:rFonts w:ascii="TH SarabunPSK" w:hAnsi="TH SarabunPSK" w:cs="TH SarabunPSK"/>
          <w:spacing w:val="-6"/>
          <w:sz w:val="30"/>
          <w:szCs w:val="30"/>
          <w:cs/>
        </w:rPr>
        <w:t xml:space="preserve">11 </w:t>
      </w:r>
      <w:r w:rsidRPr="0094022D">
        <w:rPr>
          <w:rFonts w:ascii="TH SarabunPSK" w:hAnsi="TH SarabunPSK" w:cs="TH SarabunPSK"/>
          <w:spacing w:val="-6"/>
          <w:sz w:val="30"/>
          <w:szCs w:val="30"/>
        </w:rPr>
        <w:t xml:space="preserve">TAP ACT </w:t>
      </w:r>
      <w:r w:rsidRPr="0094022D">
        <w:rPr>
          <w:rFonts w:ascii="TH SarabunPSK" w:hAnsi="TH SarabunPSK" w:cs="TH SarabunPSK"/>
          <w:spacing w:val="-6"/>
          <w:sz w:val="30"/>
          <w:szCs w:val="30"/>
          <w:cs/>
        </w:rPr>
        <w:t>มาใช้บัญญัติแก้ไขพระราชบัญญัติควบคุมผลิตภัณฑ์ยาสูบฯ หรือ ร่างพระราชบัญญัติควบคุมการบริโภคยาสูบฯ คือ มีการบัญญัติในทางตรงกันข้ามไว้ทั้ง กรณีการแปรเปลี่ยนจากสินค้าหรือบริการที่ไม่เกี่ยวข้องกับยาสูบมาใช้กับผลิตภัณฑ์ยาสูบ และการแปรเปลี่ยนเครื่องหมายการค้าของผลิตภัณฑ์ยาสูบมาใช้กับสินค้าหรือบริการอื่นใด</w:t>
      </w:r>
    </w:p>
    <w:p w:rsidR="005F54A1" w:rsidRPr="0094022D" w:rsidRDefault="005F54A1" w:rsidP="005F54A1">
      <w:pPr>
        <w:tabs>
          <w:tab w:val="left" w:pos="0"/>
        </w:tabs>
        <w:ind w:firstLine="1418"/>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และข้อสังเกตพิเศษ กรณีบุคคลที่ไม่เกี่ยวข้องกับบริษัทยาสูบ แต่เอาเครื่องหมายการค้าของผลิตภัณฑ์ยาสูบมาใช้กับสินค้าหรือบริการของตนโดยไม่ได้รับอนุญาตจากบริษัทยาสูบกรณีนี้ ทั้งมาตรา 8 และมาตรา 9 แห่งพระราชบัญญัติควบคุมผลิตภัณฑ์ยาสูบฯ และร่างพระราชบัญญัติควบคุมการบริโภคยาสูบฯ ไม่</w:t>
      </w:r>
      <w:proofErr w:type="spellStart"/>
      <w:r w:rsidRPr="0094022D">
        <w:rPr>
          <w:rFonts w:ascii="TH SarabunPSK" w:hAnsi="TH SarabunPSK" w:cs="TH SarabunPSK"/>
          <w:spacing w:val="-6"/>
          <w:sz w:val="30"/>
          <w:szCs w:val="30"/>
          <w:cs/>
        </w:rPr>
        <w:t>ได้บัญ</w:t>
      </w:r>
      <w:proofErr w:type="spellEnd"/>
      <w:r w:rsidRPr="0094022D">
        <w:rPr>
          <w:rFonts w:ascii="TH SarabunPSK" w:hAnsi="TH SarabunPSK" w:cs="TH SarabunPSK"/>
          <w:spacing w:val="-6"/>
          <w:sz w:val="30"/>
          <w:szCs w:val="30"/>
          <w:cs/>
        </w:rPr>
        <w:t xml:space="preserve">ญัตติไปถึงการควบคุมในกรณีพิเศษนี้ เนื่องจากไม่ได้บัญญัติหลักทั่วไปเพื่ออุดช่องว่างในประเด็นนี้ เหมือนกับ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ที่มีการบัญญัติ ภาพรวม</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เพื่ออุดช่องว่างไว้</w:t>
      </w:r>
      <w:r w:rsidRPr="0094022D">
        <w:rPr>
          <w:rStyle w:val="a7"/>
          <w:rFonts w:ascii="TH SarabunPSK" w:hAnsi="TH SarabunPSK" w:cs="TH SarabunPSK"/>
          <w:spacing w:val="-6"/>
          <w:sz w:val="30"/>
          <w:szCs w:val="30"/>
          <w:cs/>
        </w:rPr>
        <w:footnoteReference w:id="9"/>
      </w:r>
      <w:r w:rsidRPr="0094022D">
        <w:rPr>
          <w:rFonts w:ascii="TH SarabunPSK" w:hAnsi="TH SarabunPSK" w:cs="TH SarabunPSK"/>
          <w:spacing w:val="-6"/>
          <w:sz w:val="30"/>
          <w:szCs w:val="30"/>
          <w:cs/>
        </w:rPr>
        <w:t xml:space="preserve"> กรณีที่</w:t>
      </w:r>
      <w:r w:rsidRPr="0094022D">
        <w:rPr>
          <w:rFonts w:ascii="TH SarabunPSK" w:hAnsi="TH SarabunPSK" w:cs="TH SarabunPSK"/>
          <w:spacing w:val="-6"/>
          <w:sz w:val="30"/>
          <w:szCs w:val="30"/>
          <w:cs/>
        </w:rPr>
        <w:lastRenderedPageBreak/>
        <w:t xml:space="preserve">มีการกระทำที่นอกเหนือไปจากการแปรเปลี่ยนเครื่องหมายการค้าโดยอุตสาหกรรมยาสูบ ซึ่ง </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 xml:space="preserve">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อาณาจักรได้มีการบัญญัติเป็นข้อยกเว้นไว้</w:t>
      </w:r>
      <w:r w:rsidRPr="0094022D">
        <w:rPr>
          <w:rStyle w:val="a7"/>
          <w:rFonts w:ascii="TH SarabunPSK" w:hAnsi="TH SarabunPSK" w:cs="TH SarabunPSK"/>
          <w:spacing w:val="-6"/>
          <w:sz w:val="30"/>
          <w:szCs w:val="30"/>
          <w:cs/>
        </w:rPr>
        <w:footnoteReference w:id="10"/>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2.2) ปัญหาการกำกับการแปรเปลี่ยนเครื่องหมายการค้าใน สินค้า และ บริการ ของอุตสาหกรรมยาสูบ</w:t>
      </w:r>
      <w:r w:rsidRPr="0094022D">
        <w:rPr>
          <w:rFonts w:ascii="TH SarabunPSK" w:hAnsi="TH SarabunPSK" w:cs="TH SarabunPSK"/>
          <w:spacing w:val="-6"/>
          <w:sz w:val="30"/>
          <w:szCs w:val="30"/>
          <w:cs/>
        </w:rPr>
        <w:t xml:space="preserve"> ภายใต้พระราชบัญญัติควบคุมผลิตภัณฑ์ยาสูบ พ.ศ. 2535 และ ร่างพระราชบัญญัติควบคุมการบริโภคยาสูบ พ.ศ. ... อันได้แก่</w:t>
      </w:r>
    </w:p>
    <w:p w:rsidR="005F54A1" w:rsidRPr="0094022D" w:rsidRDefault="005F54A1" w:rsidP="005F54A1">
      <w:pPr>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t xml:space="preserve">ก. ปัญหาตามมาตรา </w:t>
      </w:r>
      <w:r w:rsidRPr="0094022D">
        <w:rPr>
          <w:rFonts w:ascii="TH SarabunPSK" w:hAnsi="TH SarabunPSK" w:cs="TH SarabunPSK"/>
          <w:spacing w:val="-6"/>
          <w:sz w:val="30"/>
          <w:szCs w:val="30"/>
        </w:rPr>
        <w:t xml:space="preserve">9 </w:t>
      </w:r>
      <w:r w:rsidRPr="0094022D">
        <w:rPr>
          <w:rFonts w:ascii="TH SarabunPSK" w:hAnsi="TH SarabunPSK" w:cs="TH SarabunPSK"/>
          <w:spacing w:val="-6"/>
          <w:sz w:val="30"/>
          <w:szCs w:val="30"/>
          <w:cs/>
        </w:rPr>
        <w:t xml:space="preserve">ของพระราชบัญญัติควบคุมผลิตภัณฑ์ยาสูบฯ ที่ห้ามเพียงการโฆษณาเครื่องหมายผลิตภัณฑ์ยาสูบในสินค้าอื่นเท่านั้น แต่ไม่ได้ห้ามการใช้เครื่องหมายการค้ากับสินค้าอื่นตามแนวทางปฏิบัติงานตามมาตรา </w:t>
      </w:r>
      <w:r w:rsidRPr="0094022D">
        <w:rPr>
          <w:rFonts w:ascii="TH SarabunPSK" w:hAnsi="TH SarabunPSK" w:cs="TH SarabunPSK"/>
          <w:spacing w:val="-6"/>
          <w:sz w:val="30"/>
          <w:szCs w:val="30"/>
        </w:rPr>
        <w:t>13</w:t>
      </w:r>
      <w:r w:rsidRPr="0094022D">
        <w:rPr>
          <w:rFonts w:ascii="TH SarabunPSK" w:hAnsi="TH SarabunPSK" w:cs="TH SarabunPSK"/>
          <w:spacing w:val="-6"/>
          <w:sz w:val="30"/>
          <w:szCs w:val="30"/>
          <w:cs/>
        </w:rPr>
        <w:t xml:space="preserve"> ของ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เสนอไว้จึงสมควรแก้ไขบทบัญญัติของกฎหมายให้ครอบคลุมถึงการห้ามใช้ชื่อหรือเครื่องหมายที่เชื่อมโยงกับเครื่องหมายของผลิตภัณฑ์ยาสูบ ตลอดจนในทางตรงกันข้ามกรณีที่มีการใช้เครื่องหมายการค้าของผลิตภัณฑ์หรือบริการอื่นใดกับผลิตภัณฑ์ยาสูบ และถ้าเปรียบเทียบกับ</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 xml:space="preserve"> แล้ว พระราชบัญญัติควบคุมผลิตภัณฑ์ยาสูบฯ ของไทยยังไม่มีการบัญญัติความหมายของคำว่า “สินค้าอื่นใดที่ไม่ผลิตภัณฑ์ยาสูบ” ไว้เหมือนกับ </w:t>
      </w:r>
      <w:r w:rsidRPr="0094022D">
        <w:rPr>
          <w:rFonts w:ascii="TH SarabunPSK" w:hAnsi="TH SarabunPSK" w:cs="TH SarabunPSK"/>
          <w:spacing w:val="-6"/>
          <w:sz w:val="30"/>
          <w:szCs w:val="30"/>
        </w:rPr>
        <w:t xml:space="preserve">TAP (Brand sharing) Regulations </w:t>
      </w:r>
      <w:r w:rsidRPr="0094022D">
        <w:rPr>
          <w:rFonts w:ascii="TH SarabunPSK" w:hAnsi="TH SarabunPSK" w:cs="TH SarabunPSK"/>
          <w:spacing w:val="-6"/>
          <w:sz w:val="30"/>
          <w:szCs w:val="30"/>
          <w:cs/>
        </w:rPr>
        <w:t>ที่มีการบัญญัติเป็นบทนิยามไว้ถึงขอบเขตของการห้ามใช้เครื่องหมายการค้ากับผลิตภัณฑ์อื่นใดที่ไม่ใช่ผลิตภัณฑ์ยาสูบ สำหรับกรณีเรื่องข้อยกเว้นการแปรเปลี่ยนเครื่องหมายการค้าของอุตสาหกรรมยาสูบ พ</w:t>
      </w:r>
      <w:r w:rsidR="0094022D">
        <w:rPr>
          <w:rFonts w:ascii="TH SarabunPSK" w:hAnsi="TH SarabunPSK" w:cs="TH SarabunPSK" w:hint="cs"/>
          <w:spacing w:val="-6"/>
          <w:sz w:val="30"/>
          <w:szCs w:val="30"/>
          <w:cs/>
        </w:rPr>
        <w:t>.</w:t>
      </w:r>
      <w:r w:rsidRPr="0094022D">
        <w:rPr>
          <w:rFonts w:ascii="TH SarabunPSK" w:hAnsi="TH SarabunPSK" w:cs="TH SarabunPSK"/>
          <w:spacing w:val="-6"/>
          <w:sz w:val="30"/>
          <w:szCs w:val="30"/>
          <w:cs/>
        </w:rPr>
        <w:t>ร</w:t>
      </w:r>
      <w:r w:rsidR="0094022D">
        <w:rPr>
          <w:rFonts w:ascii="TH SarabunPSK" w:hAnsi="TH SarabunPSK" w:cs="TH SarabunPSK" w:hint="cs"/>
          <w:spacing w:val="-6"/>
          <w:sz w:val="30"/>
          <w:szCs w:val="30"/>
          <w:cs/>
        </w:rPr>
        <w:t>.</w:t>
      </w:r>
      <w:r w:rsidRPr="0094022D">
        <w:rPr>
          <w:rFonts w:ascii="TH SarabunPSK" w:hAnsi="TH SarabunPSK" w:cs="TH SarabunPSK"/>
          <w:spacing w:val="-6"/>
          <w:sz w:val="30"/>
          <w:szCs w:val="30"/>
          <w:cs/>
        </w:rPr>
        <w:t>บ.ควบคุมผลิตภัณฑ์ยาสูบฯ และร่างพ</w:t>
      </w:r>
      <w:r w:rsidR="0094022D">
        <w:rPr>
          <w:rFonts w:ascii="TH SarabunPSK" w:hAnsi="TH SarabunPSK" w:cs="TH SarabunPSK" w:hint="cs"/>
          <w:spacing w:val="-6"/>
          <w:sz w:val="30"/>
          <w:szCs w:val="30"/>
          <w:cs/>
        </w:rPr>
        <w:t>.ร.บ.</w:t>
      </w:r>
      <w:r w:rsidRPr="0094022D">
        <w:rPr>
          <w:rFonts w:ascii="TH SarabunPSK" w:hAnsi="TH SarabunPSK" w:cs="TH SarabunPSK"/>
          <w:spacing w:val="-6"/>
          <w:sz w:val="30"/>
          <w:szCs w:val="30"/>
          <w:cs/>
        </w:rPr>
        <w:t>ควบคุมการบริโภคยาสูบฯ</w:t>
      </w:r>
      <w:r w:rsidR="0094022D">
        <w:rPr>
          <w:rFonts w:ascii="TH SarabunPSK" w:hAnsi="TH SarabunPSK" w:cs="TH SarabunPSK" w:hint="cs"/>
          <w:spacing w:val="-6"/>
          <w:sz w:val="30"/>
          <w:szCs w:val="30"/>
          <w:cs/>
        </w:rPr>
        <w:t xml:space="preserve"> </w:t>
      </w:r>
      <w:r w:rsidRPr="0094022D">
        <w:rPr>
          <w:rFonts w:ascii="TH SarabunPSK" w:hAnsi="TH SarabunPSK" w:cs="TH SarabunPSK"/>
          <w:spacing w:val="-6"/>
          <w:sz w:val="30"/>
          <w:szCs w:val="30"/>
          <w:cs/>
        </w:rPr>
        <w:t xml:space="preserve">ไม่มีการบัญญัติไว้ซึ่งสอดคล้องกับแนวทางปฏิบัติงานตามมาตรา13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ที่วางหลักว่า “ถ้าไม่จำเป็นภาคีไม่สมควรบัญญัติข้อยกเว้นไว้เป็นลายลักษณ์อักษร” ซึ่งผู้เขียนเห็นว่าเหมาะสมแล้ว เพื่อหลีกเลี่ยงปัญหาที่เกิดจากการตีความ</w:t>
      </w:r>
    </w:p>
    <w:p w:rsidR="005F54A1" w:rsidRPr="0094022D" w:rsidRDefault="005F54A1" w:rsidP="005F54A1">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ข. ปัญหาเรื่ององค์ประกอบของเครื่องหมายการค้าของอุตสาหกรรมยาสูบในการแปรเปลี่ยนไปใช้กับสินค้าหรือบริการอื่น</w:t>
      </w:r>
      <w:r w:rsidR="00184040"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ห้ามได้แค่ไหนเพียงใด เนื่องจากถ้าพิจารณาบทนิยามของพระราชบัญญัติควบคุมผลิตภัณฑ์ยาสูบฯ จะพบว่าไม่</w:t>
      </w:r>
      <w:r w:rsidR="0094022D">
        <w:rPr>
          <w:rFonts w:ascii="TH SarabunPSK" w:hAnsi="TH SarabunPSK" w:cs="TH SarabunPSK"/>
          <w:spacing w:val="-6"/>
          <w:sz w:val="30"/>
          <w:szCs w:val="30"/>
          <w:cs/>
        </w:rPr>
        <w:t>มีการบัญญัติถึง บทนิยามของคำว่า</w:t>
      </w:r>
      <w:r w:rsidR="0094022D">
        <w:rPr>
          <w:rFonts w:ascii="TH SarabunPSK" w:hAnsi="TH SarabunPSK" w:cs="TH SarabunPSK" w:hint="cs"/>
          <w:spacing w:val="-6"/>
          <w:sz w:val="30"/>
          <w:szCs w:val="30"/>
          <w:cs/>
        </w:rPr>
        <w:t xml:space="preserve"> </w:t>
      </w:r>
      <w:r w:rsidRPr="0094022D">
        <w:rPr>
          <w:rFonts w:ascii="TH SarabunPSK" w:hAnsi="TH SarabunPSK" w:cs="TH SarabunPSK"/>
          <w:spacing w:val="-6"/>
          <w:sz w:val="30"/>
          <w:szCs w:val="30"/>
          <w:cs/>
        </w:rPr>
        <w:t xml:space="preserve">“เครื่องหมาย” เอาไว้ เหมือนกับ </w:t>
      </w:r>
      <w:r w:rsidRPr="0094022D">
        <w:rPr>
          <w:rFonts w:ascii="TH SarabunPSK" w:hAnsi="TH SarabunPSK" w:cs="TH SarabunPSK"/>
          <w:spacing w:val="-6"/>
          <w:sz w:val="30"/>
          <w:szCs w:val="30"/>
        </w:rPr>
        <w:t xml:space="preserve">TAP (Brand sharing) Regulations </w:t>
      </w:r>
      <w:r w:rsidRPr="0094022D">
        <w:rPr>
          <w:rFonts w:ascii="TH SarabunPSK" w:hAnsi="TH SarabunPSK" w:cs="TH SarabunPSK"/>
          <w:spacing w:val="-6"/>
          <w:sz w:val="30"/>
          <w:szCs w:val="30"/>
          <w:cs/>
        </w:rPr>
        <w:t>ผู้เขียนจึงเห็นว่าสมควรที่จะมีการบัญญัติเพิ่มเติมความหมายของคำว่า “เครื่องหมาย” เอาไว้เพื่อให้เกิดความชัดเจนในทางปฏิบัติทั้งต่อพนักงานเจ้าหน้าที่ผู้บังคับใช้กฎหมายควบคุมยาสูบ และเจ้าหน้าที่เครื่องหมายการค้าที่ให้คำแนะนำเรื่องการจดทะเบียน</w:t>
      </w:r>
    </w:p>
    <w:p w:rsidR="005F54A1" w:rsidRPr="0094022D" w:rsidRDefault="005F54A1" w:rsidP="005F54A1">
      <w:pPr>
        <w:tabs>
          <w:tab w:val="left" w:pos="0"/>
        </w:tabs>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t>ค. ปัญหาการให้ระยะเวลาอุตสาหกรรมยาสูบในการปรับตัวทางธุรกิจเพื่อเตรียมความพร้อมก่อนที่จะมีการกับการกำกับการแปรเปลี่ยนเครื่องหมายการค้าของอุตสาหกรรมยาสูบ</w:t>
      </w:r>
      <w:r w:rsidRPr="0094022D">
        <w:rPr>
          <w:rFonts w:ascii="TH SarabunPSK" w:hAnsi="TH SarabunPSK" w:cs="TH SarabunPSK"/>
          <w:color w:val="000000"/>
          <w:spacing w:val="-6"/>
          <w:sz w:val="30"/>
          <w:szCs w:val="30"/>
          <w:cs/>
        </w:rPr>
        <w:t>พระราชบัญญัติควบคุมผลิตภัณฑ์ยาสูบฯมีการประกาศระยะเวลาที่บังคับใช้กฎหมาย ประมาณ 4 เดือนนับแต่วันประกาศในราชกิจจา</w:t>
      </w:r>
      <w:proofErr w:type="spellStart"/>
      <w:r w:rsidRPr="0094022D">
        <w:rPr>
          <w:rFonts w:ascii="TH SarabunPSK" w:hAnsi="TH SarabunPSK" w:cs="TH SarabunPSK"/>
          <w:color w:val="000000"/>
          <w:spacing w:val="-6"/>
          <w:sz w:val="30"/>
          <w:szCs w:val="30"/>
          <w:cs/>
        </w:rPr>
        <w:t>นุเบกษา</w:t>
      </w:r>
      <w:proofErr w:type="spellEnd"/>
      <w:r w:rsidRPr="0094022D">
        <w:rPr>
          <w:rFonts w:ascii="TH SarabunPSK" w:hAnsi="TH SarabunPSK" w:cs="TH SarabunPSK"/>
          <w:color w:val="000000"/>
          <w:spacing w:val="-6"/>
          <w:sz w:val="30"/>
          <w:szCs w:val="30"/>
          <w:cs/>
        </w:rPr>
        <w:t xml:space="preserve"> </w:t>
      </w:r>
      <w:r w:rsidRPr="0094022D">
        <w:rPr>
          <w:rFonts w:ascii="TH SarabunPSK" w:hAnsi="TH SarabunPSK" w:cs="TH SarabunPSK"/>
          <w:spacing w:val="-6"/>
          <w:sz w:val="30"/>
          <w:szCs w:val="30"/>
          <w:cs/>
        </w:rPr>
        <w:t xml:space="preserve">และร่างพระราชบัญญัติควบคุมการบริโภคยาสูบฯ </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 xml:space="preserve"> ประมาณ 3 เดือน </w:t>
      </w:r>
      <w:r w:rsidRPr="0094022D">
        <w:rPr>
          <w:rFonts w:ascii="TH SarabunPSK" w:hAnsi="TH SarabunPSK" w:cs="TH SarabunPSK"/>
          <w:color w:val="000000"/>
          <w:spacing w:val="-6"/>
          <w:sz w:val="30"/>
          <w:szCs w:val="30"/>
          <w:cs/>
        </w:rPr>
        <w:t>นับแต่วันประกาศในราชกิจจา</w:t>
      </w:r>
      <w:proofErr w:type="spellStart"/>
      <w:r w:rsidRPr="0094022D">
        <w:rPr>
          <w:rFonts w:ascii="TH SarabunPSK" w:hAnsi="TH SarabunPSK" w:cs="TH SarabunPSK"/>
          <w:color w:val="000000"/>
          <w:spacing w:val="-6"/>
          <w:sz w:val="30"/>
          <w:szCs w:val="30"/>
          <w:cs/>
        </w:rPr>
        <w:t>นุเบกษา</w:t>
      </w:r>
      <w:proofErr w:type="spellEnd"/>
      <w:r w:rsidRPr="0094022D">
        <w:rPr>
          <w:rFonts w:ascii="TH SarabunPSK" w:hAnsi="TH SarabunPSK" w:cs="TH SarabunPSK"/>
          <w:spacing w:val="-6"/>
          <w:sz w:val="30"/>
          <w:szCs w:val="30"/>
          <w:cs/>
        </w:rPr>
        <w:t xml:space="preserve"> ซึ่งมีระยะเวลาการเปิดโอกาสให้</w:t>
      </w:r>
      <w:r w:rsidRPr="0094022D">
        <w:rPr>
          <w:rFonts w:ascii="TH SarabunPSK" w:hAnsi="TH SarabunPSK" w:cs="TH SarabunPSK"/>
          <w:spacing w:val="-6"/>
          <w:sz w:val="30"/>
          <w:szCs w:val="30"/>
          <w:cs/>
          <w:lang w:eastAsia="ja-JP"/>
        </w:rPr>
        <w:t>อุตสาหกรรมยาสูบในการปรับตัว</w:t>
      </w:r>
      <w:r w:rsidRPr="0094022D">
        <w:rPr>
          <w:rFonts w:ascii="TH SarabunPSK" w:hAnsi="TH SarabunPSK" w:cs="TH SarabunPSK"/>
          <w:spacing w:val="-6"/>
          <w:sz w:val="30"/>
          <w:szCs w:val="30"/>
          <w:cs/>
        </w:rPr>
        <w:t xml:space="preserve">สั้นมาก </w:t>
      </w:r>
      <w:r w:rsidRPr="0094022D">
        <w:rPr>
          <w:rFonts w:ascii="TH SarabunPSK" w:hAnsi="TH SarabunPSK" w:cs="TH SarabunPSK"/>
          <w:spacing w:val="-6"/>
          <w:sz w:val="30"/>
          <w:szCs w:val="30"/>
          <w:cs/>
          <w:lang w:eastAsia="ja-JP"/>
        </w:rPr>
        <w:t>เมื่อเปรียบเทียบกับ</w:t>
      </w:r>
      <w:r w:rsidRPr="0094022D">
        <w:rPr>
          <w:rFonts w:ascii="TH SarabunPSK" w:hAnsi="TH SarabunPSK" w:cs="TH SarabunPSK"/>
          <w:spacing w:val="-6"/>
          <w:sz w:val="30"/>
          <w:szCs w:val="30"/>
        </w:rPr>
        <w:t xml:space="preserve"> TAP (</w:t>
      </w:r>
      <w:proofErr w:type="spellStart"/>
      <w:r w:rsidRPr="0094022D">
        <w:rPr>
          <w:rFonts w:ascii="TH SarabunPSK" w:hAnsi="TH SarabunPSK" w:cs="TH SarabunPSK"/>
          <w:spacing w:val="-6"/>
          <w:sz w:val="30"/>
          <w:szCs w:val="30"/>
        </w:rPr>
        <w:t>Brandsharing</w:t>
      </w:r>
      <w:proofErr w:type="spellEnd"/>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rPr>
        <w:lastRenderedPageBreak/>
        <w:t xml:space="preserve">Regulations </w:t>
      </w:r>
      <w:proofErr w:type="spellStart"/>
      <w:r w:rsidRPr="0094022D">
        <w:rPr>
          <w:rFonts w:ascii="TH SarabunPSK" w:hAnsi="TH SarabunPSK" w:cs="TH SarabunPSK"/>
          <w:spacing w:val="-6"/>
          <w:sz w:val="30"/>
          <w:szCs w:val="30"/>
          <w:cs/>
          <w:lang w:eastAsia="ja-JP"/>
        </w:rPr>
        <w:t>ของสหราช</w:t>
      </w:r>
      <w:proofErr w:type="spellEnd"/>
      <w:r w:rsidRPr="0094022D">
        <w:rPr>
          <w:rFonts w:ascii="TH SarabunPSK" w:hAnsi="TH SarabunPSK" w:cs="TH SarabunPSK"/>
          <w:spacing w:val="-6"/>
          <w:sz w:val="30"/>
          <w:szCs w:val="30"/>
          <w:cs/>
          <w:lang w:eastAsia="ja-JP"/>
        </w:rPr>
        <w:t>อาณาจักร ที่ให้ระยะเวลาอุตสาหกรรมยาสูบปรับตัว 2 ปี</w:t>
      </w:r>
      <w:r w:rsidRPr="0094022D">
        <w:rPr>
          <w:rFonts w:ascii="TH SarabunPSK" w:hAnsi="TH SarabunPSK" w:cs="TH SarabunPSK"/>
          <w:spacing w:val="-6"/>
          <w:sz w:val="30"/>
          <w:szCs w:val="30"/>
          <w:cs/>
        </w:rPr>
        <w:t>ซึ่งมีการให้ระยะเวลาที่ยาวกว่าของประเทศไทย และมีข้อยกเว้นสำหรับสินค้าที่ประชาชนแยกแยะเครื่องหมายการค้าได้แล้วว่า ไม่ใช่ผลิตภัณฑ์ยาสูบ ตลอดจนองค์ประกอบต่างของเครื่องหมายการค้าที่ถูกใช้ครั้งแรกในการเชื่อมโยงบนสินค้าที่ไม่ใช่ผลิตภัณฑ์ยาสูบหรือบริการก่อนวันที่ 1 กันยายน ค.ศ. 2002 ในพื้นที่ซึ่งเป็นหรือต่อมาได้เป็นส่วนหนึ่งของเขตเศรษฐกิจยุโรป</w:t>
      </w:r>
    </w:p>
    <w:p w:rsidR="005F54A1" w:rsidRPr="0094022D" w:rsidRDefault="005F54A1" w:rsidP="005F54A1">
      <w:pPr>
        <w:tabs>
          <w:tab w:val="left" w:pos="0"/>
        </w:tabs>
        <w:ind w:firstLine="567"/>
        <w:jc w:val="thaiDistribute"/>
        <w:rPr>
          <w:rFonts w:ascii="TH SarabunPSK" w:hAnsi="TH SarabunPSK" w:cs="TH SarabunPSK"/>
          <w:spacing w:val="-6"/>
          <w:sz w:val="30"/>
          <w:szCs w:val="30"/>
        </w:rPr>
      </w:pPr>
      <w:r w:rsidRPr="0094022D">
        <w:rPr>
          <w:rFonts w:ascii="TH SarabunPSK" w:hAnsi="TH SarabunPSK" w:cs="TH SarabunPSK"/>
          <w:b/>
          <w:bCs/>
          <w:spacing w:val="-6"/>
          <w:sz w:val="30"/>
          <w:szCs w:val="30"/>
          <w:cs/>
        </w:rPr>
        <w:t xml:space="preserve">3) ปัญหาการวินิจฉัยความเหมือนคล้ายจนอาจทำให้เข้าใจผิดในเครื่องหมายการค้าของอุตสาหกรรมยาสูบ </w:t>
      </w:r>
      <w:r w:rsidRPr="0094022D">
        <w:rPr>
          <w:rFonts w:ascii="TH SarabunPSK" w:hAnsi="TH SarabunPSK" w:cs="TH SarabunPSK"/>
          <w:spacing w:val="-6"/>
          <w:sz w:val="30"/>
          <w:szCs w:val="30"/>
          <w:cs/>
        </w:rPr>
        <w:t xml:space="preserve">พระราชบัญญัติควบคุมผลิตภัณฑ์ยาสูบฯ ไม่มีหลักเกณฑ์ที่ชัดเจนในการใช้พิจารณาความเชื่อมโยงระหว่างเครื่องหมายการค้าผลิตภัณฑ์ยาสูบกับสินค้าหรือบริการอื่นใด ตลอดจนในทางตรงกันข้ามที่มีการใช้เครื่องหมายการค้าของสินค้าหรือบริการอื่นใด กับ ผลิตภัณฑ์ยาสูบเพื่อใช้เป็นเกณฑ์ในการวินิจฉัยทั้งนี้เคยมี ความเห็นคณะกรรมการกฤษฎีกา เรื่องเสร็จที่ </w:t>
      </w:r>
      <w:r w:rsidRPr="0094022D">
        <w:rPr>
          <w:rFonts w:ascii="TH SarabunPSK" w:hAnsi="TH SarabunPSK" w:cs="TH SarabunPSK"/>
          <w:spacing w:val="-6"/>
          <w:sz w:val="30"/>
          <w:szCs w:val="30"/>
        </w:rPr>
        <w:t>535/2547(2)</w:t>
      </w:r>
      <w:r w:rsidRPr="0094022D">
        <w:rPr>
          <w:rFonts w:ascii="TH SarabunPSK" w:hAnsi="TH SarabunPSK" w:cs="TH SarabunPSK"/>
          <w:spacing w:val="-6"/>
          <w:sz w:val="30"/>
          <w:szCs w:val="30"/>
          <w:cs/>
        </w:rPr>
        <w:t xml:space="preserve"> และกรณีคำพิพากษาศาลมุกดาหารคดีแดงหมายเลขที่ </w:t>
      </w:r>
      <w:r w:rsidRPr="0094022D">
        <w:rPr>
          <w:rFonts w:ascii="TH SarabunPSK" w:hAnsi="TH SarabunPSK" w:cs="TH SarabunPSK"/>
          <w:spacing w:val="-6"/>
          <w:sz w:val="30"/>
          <w:szCs w:val="30"/>
        </w:rPr>
        <w:t>1133/2544</w:t>
      </w:r>
      <w:r w:rsidRPr="0094022D">
        <w:rPr>
          <w:rFonts w:ascii="TH SarabunPSK" w:hAnsi="TH SarabunPSK" w:cs="TH SarabunPSK"/>
          <w:spacing w:val="-6"/>
          <w:sz w:val="30"/>
          <w:szCs w:val="30"/>
          <w:cs/>
        </w:rPr>
        <w:t xml:space="preserve"> กล่าวถึงปัญหาในประเด็นนี้ คือ </w:t>
      </w:r>
    </w:p>
    <w:p w:rsidR="005F54A1" w:rsidRPr="0094022D" w:rsidRDefault="005F54A1" w:rsidP="00184040">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ก</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การโฆษณาหรือวางขายเสื้อผ้า สินค้าอื่น ๆของผู้ประกอบการ (ห้างสรรพสินค้า) โดยใช้ชื่อรากศัพท์ของบุหรี่พร้อมทั้งมีคำบรรยายหรือเพิ่มเติมคำอื่นๆหรือ</w:t>
      </w:r>
      <w:proofErr w:type="spellStart"/>
      <w:r w:rsidRPr="0094022D">
        <w:rPr>
          <w:rFonts w:ascii="TH SarabunPSK" w:hAnsi="TH SarabunPSK" w:cs="TH SarabunPSK"/>
          <w:spacing w:val="-6"/>
          <w:sz w:val="30"/>
          <w:szCs w:val="30"/>
          <w:cs/>
        </w:rPr>
        <w:t>มีโล</w:t>
      </w:r>
      <w:proofErr w:type="spellEnd"/>
      <w:r w:rsidRPr="0094022D">
        <w:rPr>
          <w:rFonts w:ascii="TH SarabunPSK" w:hAnsi="TH SarabunPSK" w:cs="TH SarabunPSK"/>
          <w:spacing w:val="-6"/>
          <w:sz w:val="30"/>
          <w:szCs w:val="30"/>
          <w:cs/>
        </w:rPr>
        <w:t>โก้ของบุหรี่หรือตัวหนังสือซึ่งเป็นตราบุหรี่ เช่น</w:t>
      </w:r>
      <w:r w:rsidRPr="0094022D">
        <w:rPr>
          <w:rFonts w:ascii="TH SarabunPSK" w:hAnsi="TH SarabunPSK" w:cs="TH SarabunPSK"/>
          <w:spacing w:val="-6"/>
          <w:sz w:val="30"/>
          <w:szCs w:val="30"/>
        </w:rPr>
        <w:t xml:space="preserve">“Camel </w:t>
      </w:r>
      <w:proofErr w:type="spellStart"/>
      <w:r w:rsidRPr="0094022D">
        <w:rPr>
          <w:rFonts w:ascii="TH SarabunPSK" w:hAnsi="TH SarabunPSK" w:cs="TH SarabunPSK"/>
          <w:spacing w:val="-6"/>
          <w:sz w:val="30"/>
          <w:szCs w:val="30"/>
        </w:rPr>
        <w:t>activeware</w:t>
      </w:r>
      <w:proofErr w:type="spellEnd"/>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หรือ </w:t>
      </w:r>
      <w:r w:rsidRPr="0094022D">
        <w:rPr>
          <w:rFonts w:ascii="TH SarabunPSK" w:hAnsi="TH SarabunPSK" w:cs="TH SarabunPSK"/>
          <w:spacing w:val="-6"/>
          <w:sz w:val="30"/>
          <w:szCs w:val="30"/>
        </w:rPr>
        <w:t>“Marlboro classic”</w:t>
      </w:r>
      <w:r w:rsidRPr="0094022D">
        <w:rPr>
          <w:rFonts w:ascii="TH SarabunPSK" w:hAnsi="TH SarabunPSK" w:cs="TH SarabunPSK"/>
          <w:spacing w:val="-6"/>
          <w:sz w:val="30"/>
          <w:szCs w:val="30"/>
          <w:cs/>
        </w:rPr>
        <w:t xml:space="preserve"> ซึ่งถ้าใช้เกณฑ์การพิจารณาความเหมือนของ </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 xml:space="preserve"> ที่มีหลักว่าให้ใช้วิธีการพิจารณาจากภาพรวม การเปรียบเทียบทางสายตา และการอ่านออกเสียงมาวินิจฉัย จะเห็นได้ว่า คำว่า </w:t>
      </w:r>
      <w:r w:rsidRPr="0094022D">
        <w:rPr>
          <w:rFonts w:ascii="TH SarabunPSK" w:hAnsi="TH SarabunPSK" w:cs="TH SarabunPSK"/>
          <w:spacing w:val="-6"/>
          <w:sz w:val="30"/>
          <w:szCs w:val="30"/>
        </w:rPr>
        <w:t>Camel</w:t>
      </w:r>
      <w:r w:rsidRPr="0094022D">
        <w:rPr>
          <w:rFonts w:ascii="TH SarabunPSK" w:hAnsi="TH SarabunPSK" w:cs="TH SarabunPSK"/>
          <w:spacing w:val="-6"/>
          <w:sz w:val="30"/>
          <w:szCs w:val="30"/>
          <w:cs/>
        </w:rPr>
        <w:t xml:space="preserve"> หรือ </w:t>
      </w:r>
      <w:r w:rsidRPr="0094022D">
        <w:rPr>
          <w:rFonts w:ascii="TH SarabunPSK" w:hAnsi="TH SarabunPSK" w:cs="TH SarabunPSK"/>
          <w:spacing w:val="-6"/>
          <w:sz w:val="30"/>
          <w:szCs w:val="30"/>
        </w:rPr>
        <w:t>Marlboro</w:t>
      </w:r>
      <w:r w:rsidRPr="0094022D">
        <w:rPr>
          <w:rFonts w:ascii="TH SarabunPSK" w:hAnsi="TH SarabunPSK" w:cs="TH SarabunPSK"/>
          <w:spacing w:val="-6"/>
          <w:sz w:val="30"/>
          <w:szCs w:val="30"/>
          <w:cs/>
        </w:rPr>
        <w:t xml:space="preserve"> การออกเสียงมีความเหมือนกับชื่อของผลิตภัณฑ์ยาสูบตรา </w:t>
      </w:r>
      <w:r w:rsidRPr="0094022D">
        <w:rPr>
          <w:rFonts w:ascii="TH SarabunPSK" w:hAnsi="TH SarabunPSK" w:cs="TH SarabunPSK"/>
          <w:spacing w:val="-6"/>
          <w:sz w:val="30"/>
          <w:szCs w:val="30"/>
        </w:rPr>
        <w:t>Camel</w:t>
      </w:r>
      <w:r w:rsidRPr="0094022D">
        <w:rPr>
          <w:rFonts w:ascii="TH SarabunPSK" w:hAnsi="TH SarabunPSK" w:cs="TH SarabunPSK"/>
          <w:spacing w:val="-6"/>
          <w:sz w:val="30"/>
          <w:szCs w:val="30"/>
          <w:cs/>
        </w:rPr>
        <w:t xml:space="preserve"> หรือ </w:t>
      </w:r>
      <w:r w:rsidRPr="0094022D">
        <w:rPr>
          <w:rFonts w:ascii="TH SarabunPSK" w:hAnsi="TH SarabunPSK" w:cs="TH SarabunPSK"/>
          <w:spacing w:val="-6"/>
          <w:sz w:val="30"/>
          <w:szCs w:val="30"/>
        </w:rPr>
        <w:t>Marlboro</w:t>
      </w:r>
      <w:r w:rsidRPr="0094022D">
        <w:rPr>
          <w:rFonts w:ascii="TH SarabunPSK" w:hAnsi="TH SarabunPSK" w:cs="TH SarabunPSK"/>
          <w:spacing w:val="-6"/>
          <w:sz w:val="30"/>
          <w:szCs w:val="30"/>
          <w:cs/>
        </w:rPr>
        <w:t xml:space="preserve"> แม้จะมีคำอื่นประกอบด้วยก็ตาม ซึ่งผู้กระทำจะต้องมีภาระการพิสูจน์ว่าตนไม่มีเจตนาที่จะส่งเสริมการขายยาสูบตาม </w:t>
      </w:r>
      <w:r w:rsidRPr="0094022D">
        <w:rPr>
          <w:rFonts w:ascii="TH SarabunPSK" w:hAnsi="TH SarabunPSK" w:cs="TH SarabunPSK"/>
          <w:spacing w:val="-6"/>
          <w:sz w:val="30"/>
          <w:szCs w:val="30"/>
        </w:rPr>
        <w:t>TAP (Brand sharing) Regulations</w:t>
      </w:r>
    </w:p>
    <w:p w:rsidR="005F54A1" w:rsidRPr="0094022D" w:rsidRDefault="005F54A1" w:rsidP="00184040">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ข. การผลิตสินค้าโดยใช้ชื่อหรือออกเสียงพ้องหรือคล้ายผลิตภัณฑ์ยาสูบ แต่เขียนหรือสะกดไม่เหมือนกัน เช่น </w:t>
      </w:r>
      <w:r w:rsidRPr="0094022D">
        <w:rPr>
          <w:rFonts w:ascii="TH SarabunPSK" w:hAnsi="TH SarabunPSK" w:cs="TH SarabunPSK"/>
          <w:spacing w:val="-6"/>
          <w:sz w:val="30"/>
          <w:szCs w:val="30"/>
        </w:rPr>
        <w:t>“</w:t>
      </w:r>
      <w:proofErr w:type="spellStart"/>
      <w:r w:rsidRPr="0094022D">
        <w:rPr>
          <w:rFonts w:ascii="TH SarabunPSK" w:hAnsi="TH SarabunPSK" w:cs="TH SarabunPSK"/>
          <w:spacing w:val="-6"/>
          <w:sz w:val="30"/>
          <w:szCs w:val="30"/>
        </w:rPr>
        <w:t>Marboro</w:t>
      </w:r>
      <w:proofErr w:type="spellEnd"/>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หรือ </w:t>
      </w:r>
      <w:r w:rsidRPr="0094022D">
        <w:rPr>
          <w:rFonts w:ascii="TH SarabunPSK" w:hAnsi="TH SarabunPSK" w:cs="TH SarabunPSK"/>
          <w:spacing w:val="-6"/>
          <w:sz w:val="30"/>
          <w:szCs w:val="30"/>
        </w:rPr>
        <w:t>“</w:t>
      </w:r>
      <w:proofErr w:type="spellStart"/>
      <w:r w:rsidRPr="0094022D">
        <w:rPr>
          <w:rFonts w:ascii="TH SarabunPSK" w:hAnsi="TH SarabunPSK" w:cs="TH SarabunPSK"/>
          <w:spacing w:val="-6"/>
          <w:sz w:val="30"/>
          <w:szCs w:val="30"/>
        </w:rPr>
        <w:t>Marlbolo</w:t>
      </w:r>
      <w:proofErr w:type="spellEnd"/>
      <w:r w:rsidRPr="0094022D">
        <w:rPr>
          <w:rFonts w:ascii="TH SarabunPSK" w:hAnsi="TH SarabunPSK" w:cs="TH SarabunPSK"/>
          <w:spacing w:val="-6"/>
          <w:sz w:val="30"/>
          <w:szCs w:val="30"/>
        </w:rPr>
        <w:t>” (</w:t>
      </w:r>
      <w:r w:rsidRPr="0094022D">
        <w:rPr>
          <w:rFonts w:ascii="TH SarabunPSK" w:hAnsi="TH SarabunPSK" w:cs="TH SarabunPSK"/>
          <w:spacing w:val="-6"/>
          <w:sz w:val="30"/>
          <w:szCs w:val="30"/>
          <w:cs/>
        </w:rPr>
        <w:t xml:space="preserve">คำที่ถูกต้อง คือ </w:t>
      </w:r>
      <w:r w:rsidRPr="0094022D">
        <w:rPr>
          <w:rFonts w:ascii="TH SarabunPSK" w:hAnsi="TH SarabunPSK" w:cs="TH SarabunPSK"/>
          <w:spacing w:val="-6"/>
          <w:sz w:val="30"/>
          <w:szCs w:val="30"/>
        </w:rPr>
        <w:t>“Marlboro”) “</w:t>
      </w:r>
      <w:proofErr w:type="spellStart"/>
      <w:r w:rsidRPr="0094022D">
        <w:rPr>
          <w:rFonts w:ascii="TH SarabunPSK" w:hAnsi="TH SarabunPSK" w:cs="TH SarabunPSK"/>
          <w:spacing w:val="-6"/>
          <w:sz w:val="30"/>
          <w:szCs w:val="30"/>
        </w:rPr>
        <w:t>Carmol</w:t>
      </w:r>
      <w:proofErr w:type="spellEnd"/>
      <w:r w:rsidRPr="0094022D">
        <w:rPr>
          <w:rFonts w:ascii="TH SarabunPSK" w:hAnsi="TH SarabunPSK" w:cs="TH SarabunPSK"/>
          <w:spacing w:val="-6"/>
          <w:sz w:val="30"/>
          <w:szCs w:val="30"/>
        </w:rPr>
        <w:t>” (</w:t>
      </w:r>
      <w:r w:rsidRPr="0094022D">
        <w:rPr>
          <w:rFonts w:ascii="TH SarabunPSK" w:hAnsi="TH SarabunPSK" w:cs="TH SarabunPSK"/>
          <w:spacing w:val="-6"/>
          <w:sz w:val="30"/>
          <w:szCs w:val="30"/>
          <w:cs/>
        </w:rPr>
        <w:t xml:space="preserve">คำที่ถูกต้องคือ </w:t>
      </w:r>
      <w:r w:rsidRPr="0094022D">
        <w:rPr>
          <w:rFonts w:ascii="TH SarabunPSK" w:hAnsi="TH SarabunPSK" w:cs="TH SarabunPSK"/>
          <w:spacing w:val="-6"/>
          <w:sz w:val="30"/>
          <w:szCs w:val="30"/>
        </w:rPr>
        <w:t xml:space="preserve">“Camel”) </w:t>
      </w:r>
      <w:r w:rsidRPr="0094022D">
        <w:rPr>
          <w:rFonts w:ascii="TH SarabunPSK" w:hAnsi="TH SarabunPSK" w:cs="TH SarabunPSK"/>
          <w:spacing w:val="-6"/>
          <w:sz w:val="30"/>
          <w:szCs w:val="30"/>
          <w:cs/>
        </w:rPr>
        <w:t xml:space="preserve">เป็นต้น เกณฑ์การวินิจฉัยโดยอาศัย </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จะใช้หลักการวินิจฉัยความเหมือนที่อาจทำให้เข้าใจผิด</w:t>
      </w:r>
      <w:r w:rsidRPr="0094022D">
        <w:rPr>
          <w:rStyle w:val="a7"/>
          <w:rFonts w:ascii="TH SarabunPSK" w:hAnsi="TH SarabunPSK" w:cs="TH SarabunPSK"/>
          <w:spacing w:val="-6"/>
          <w:sz w:val="30"/>
          <w:szCs w:val="30"/>
        </w:rPr>
        <w:footnoteReference w:id="11"/>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ในการพิจารณาซึ่งจากข้อเท็จจริง คำว่า </w:t>
      </w:r>
      <w:proofErr w:type="spellStart"/>
      <w:r w:rsidRPr="0094022D">
        <w:rPr>
          <w:rFonts w:ascii="TH SarabunPSK" w:hAnsi="TH SarabunPSK" w:cs="TH SarabunPSK"/>
          <w:spacing w:val="-6"/>
          <w:sz w:val="30"/>
          <w:szCs w:val="30"/>
        </w:rPr>
        <w:t>Carmol</w:t>
      </w:r>
      <w:proofErr w:type="spellEnd"/>
      <w:r w:rsidRPr="0094022D">
        <w:rPr>
          <w:rFonts w:ascii="TH SarabunPSK" w:hAnsi="TH SarabunPSK" w:cs="TH SarabunPSK"/>
          <w:spacing w:val="-6"/>
          <w:sz w:val="30"/>
          <w:szCs w:val="30"/>
          <w:cs/>
        </w:rPr>
        <w:t xml:space="preserve"> หรือ </w:t>
      </w:r>
      <w:proofErr w:type="spellStart"/>
      <w:r w:rsidRPr="0094022D">
        <w:rPr>
          <w:rFonts w:ascii="TH SarabunPSK" w:hAnsi="TH SarabunPSK" w:cs="TH SarabunPSK"/>
          <w:spacing w:val="-6"/>
          <w:sz w:val="30"/>
          <w:szCs w:val="30"/>
        </w:rPr>
        <w:t>Marlbolo</w:t>
      </w:r>
      <w:proofErr w:type="spellEnd"/>
      <w:r w:rsidRPr="0094022D">
        <w:rPr>
          <w:rFonts w:ascii="TH SarabunPSK" w:hAnsi="TH SarabunPSK" w:cs="TH SarabunPSK"/>
          <w:spacing w:val="-6"/>
          <w:sz w:val="30"/>
          <w:szCs w:val="30"/>
          <w:cs/>
        </w:rPr>
        <w:t xml:space="preserve"> มีแนวคิดที่เลียนแบบเครื่องหมายการค้า </w:t>
      </w:r>
      <w:r w:rsidRPr="0094022D">
        <w:rPr>
          <w:rFonts w:ascii="TH SarabunPSK" w:hAnsi="TH SarabunPSK" w:cs="TH SarabunPSK"/>
          <w:spacing w:val="-6"/>
          <w:sz w:val="30"/>
          <w:szCs w:val="30"/>
        </w:rPr>
        <w:t xml:space="preserve">Carmel </w:t>
      </w:r>
      <w:r w:rsidRPr="0094022D">
        <w:rPr>
          <w:rFonts w:ascii="TH SarabunPSK" w:hAnsi="TH SarabunPSK" w:cs="TH SarabunPSK"/>
          <w:spacing w:val="-6"/>
          <w:sz w:val="30"/>
          <w:szCs w:val="30"/>
          <w:cs/>
        </w:rPr>
        <w:t xml:space="preserve">และ </w:t>
      </w:r>
      <w:r w:rsidRPr="0094022D">
        <w:rPr>
          <w:rFonts w:ascii="TH SarabunPSK" w:hAnsi="TH SarabunPSK" w:cs="TH SarabunPSK"/>
          <w:spacing w:val="-6"/>
          <w:sz w:val="30"/>
          <w:szCs w:val="30"/>
        </w:rPr>
        <w:t>Marlboro</w:t>
      </w:r>
      <w:r w:rsidRPr="0094022D">
        <w:rPr>
          <w:rFonts w:ascii="TH SarabunPSK" w:hAnsi="TH SarabunPSK" w:cs="TH SarabunPSK"/>
          <w:spacing w:val="-6"/>
          <w:sz w:val="30"/>
          <w:szCs w:val="30"/>
          <w:cs/>
        </w:rPr>
        <w:t xml:space="preserve"> การเปรียบเทียบในภาพรวม </w:t>
      </w:r>
      <w:proofErr w:type="spellStart"/>
      <w:r w:rsidRPr="0094022D">
        <w:rPr>
          <w:rFonts w:ascii="TH SarabunPSK" w:hAnsi="TH SarabunPSK" w:cs="TH SarabunPSK"/>
          <w:spacing w:val="-6"/>
          <w:sz w:val="30"/>
          <w:szCs w:val="30"/>
        </w:rPr>
        <w:t>Carmol</w:t>
      </w:r>
      <w:proofErr w:type="spellEnd"/>
      <w:r w:rsidRPr="0094022D">
        <w:rPr>
          <w:rFonts w:ascii="TH SarabunPSK" w:hAnsi="TH SarabunPSK" w:cs="TH SarabunPSK"/>
          <w:spacing w:val="-6"/>
          <w:sz w:val="30"/>
          <w:szCs w:val="30"/>
          <w:cs/>
        </w:rPr>
        <w:t xml:space="preserve"> ต่างกับคำว่า </w:t>
      </w:r>
      <w:r w:rsidRPr="0094022D">
        <w:rPr>
          <w:rFonts w:ascii="TH SarabunPSK" w:hAnsi="TH SarabunPSK" w:cs="TH SarabunPSK"/>
          <w:spacing w:val="-6"/>
          <w:sz w:val="30"/>
          <w:szCs w:val="30"/>
        </w:rPr>
        <w:t>Carmel</w:t>
      </w:r>
      <w:r w:rsidRPr="0094022D">
        <w:rPr>
          <w:rFonts w:ascii="TH SarabunPSK" w:hAnsi="TH SarabunPSK" w:cs="TH SarabunPSK"/>
          <w:spacing w:val="-6"/>
          <w:sz w:val="30"/>
          <w:szCs w:val="30"/>
          <w:cs/>
        </w:rPr>
        <w:t xml:space="preserve"> เพียง </w:t>
      </w: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 xml:space="preserve">ตัวอักษร คือ </w:t>
      </w:r>
      <w:r w:rsidRPr="0094022D">
        <w:rPr>
          <w:rFonts w:ascii="TH SarabunPSK" w:hAnsi="TH SarabunPSK" w:cs="TH SarabunPSK"/>
          <w:spacing w:val="-6"/>
          <w:sz w:val="30"/>
          <w:szCs w:val="30"/>
        </w:rPr>
        <w:t xml:space="preserve">o </w:t>
      </w:r>
      <w:r w:rsidRPr="0094022D">
        <w:rPr>
          <w:rFonts w:ascii="TH SarabunPSK" w:hAnsi="TH SarabunPSK" w:cs="TH SarabunPSK"/>
          <w:spacing w:val="-6"/>
          <w:sz w:val="30"/>
          <w:szCs w:val="30"/>
          <w:cs/>
        </w:rPr>
        <w:t xml:space="preserve">กับ </w:t>
      </w:r>
      <w:r w:rsidRPr="0094022D">
        <w:rPr>
          <w:rFonts w:ascii="TH SarabunPSK" w:hAnsi="TH SarabunPSK" w:cs="TH SarabunPSK"/>
          <w:spacing w:val="-6"/>
          <w:sz w:val="30"/>
          <w:szCs w:val="30"/>
        </w:rPr>
        <w:t xml:space="preserve">e </w:t>
      </w:r>
      <w:r w:rsidRPr="0094022D">
        <w:rPr>
          <w:rFonts w:ascii="TH SarabunPSK" w:hAnsi="TH SarabunPSK" w:cs="TH SarabunPSK"/>
          <w:spacing w:val="-6"/>
          <w:sz w:val="30"/>
          <w:szCs w:val="30"/>
          <w:cs/>
        </w:rPr>
        <w:t xml:space="preserve">คำว่า </w:t>
      </w:r>
      <w:proofErr w:type="spellStart"/>
      <w:r w:rsidRPr="0094022D">
        <w:rPr>
          <w:rFonts w:ascii="TH SarabunPSK" w:hAnsi="TH SarabunPSK" w:cs="TH SarabunPSK"/>
          <w:spacing w:val="-6"/>
          <w:sz w:val="30"/>
          <w:szCs w:val="30"/>
        </w:rPr>
        <w:t>Marlbolo</w:t>
      </w:r>
      <w:proofErr w:type="spellEnd"/>
      <w:r w:rsidRPr="0094022D">
        <w:rPr>
          <w:rFonts w:ascii="TH SarabunPSK" w:hAnsi="TH SarabunPSK" w:cs="TH SarabunPSK"/>
          <w:spacing w:val="-6"/>
          <w:sz w:val="30"/>
          <w:szCs w:val="30"/>
          <w:cs/>
        </w:rPr>
        <w:t xml:space="preserve"> ต่างกับคำว่า </w:t>
      </w:r>
      <w:r w:rsidRPr="0094022D">
        <w:rPr>
          <w:rFonts w:ascii="TH SarabunPSK" w:hAnsi="TH SarabunPSK" w:cs="TH SarabunPSK"/>
          <w:spacing w:val="-6"/>
          <w:sz w:val="30"/>
          <w:szCs w:val="30"/>
        </w:rPr>
        <w:t>Marlboro</w:t>
      </w:r>
      <w:r w:rsidRPr="0094022D">
        <w:rPr>
          <w:rFonts w:ascii="TH SarabunPSK" w:hAnsi="TH SarabunPSK" w:cs="TH SarabunPSK"/>
          <w:spacing w:val="-6"/>
          <w:sz w:val="30"/>
          <w:szCs w:val="30"/>
          <w:cs/>
        </w:rPr>
        <w:t xml:space="preserve"> เพียง </w:t>
      </w: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 xml:space="preserve">ตัวอักษรเช่นกัน คือ </w:t>
      </w:r>
      <w:r w:rsidRPr="0094022D">
        <w:rPr>
          <w:rFonts w:ascii="TH SarabunPSK" w:hAnsi="TH SarabunPSK" w:cs="TH SarabunPSK"/>
          <w:spacing w:val="-6"/>
          <w:sz w:val="30"/>
          <w:szCs w:val="30"/>
        </w:rPr>
        <w:t xml:space="preserve">l </w:t>
      </w:r>
      <w:r w:rsidRPr="0094022D">
        <w:rPr>
          <w:rFonts w:ascii="TH SarabunPSK" w:hAnsi="TH SarabunPSK" w:cs="TH SarabunPSK"/>
          <w:spacing w:val="-6"/>
          <w:sz w:val="30"/>
          <w:szCs w:val="30"/>
          <w:cs/>
        </w:rPr>
        <w:t xml:space="preserve">กับ </w:t>
      </w:r>
      <w:r w:rsidRPr="0094022D">
        <w:rPr>
          <w:rFonts w:ascii="TH SarabunPSK" w:hAnsi="TH SarabunPSK" w:cs="TH SarabunPSK"/>
          <w:spacing w:val="-6"/>
          <w:sz w:val="30"/>
          <w:szCs w:val="30"/>
        </w:rPr>
        <w:t xml:space="preserve">r </w:t>
      </w:r>
      <w:r w:rsidRPr="0094022D">
        <w:rPr>
          <w:rFonts w:ascii="TH SarabunPSK" w:hAnsi="TH SarabunPSK" w:cs="TH SarabunPSK"/>
          <w:spacing w:val="-6"/>
          <w:sz w:val="30"/>
          <w:szCs w:val="30"/>
          <w:cs/>
        </w:rPr>
        <w:t xml:space="preserve">คำว่า </w:t>
      </w:r>
      <w:proofErr w:type="spellStart"/>
      <w:r w:rsidRPr="0094022D">
        <w:rPr>
          <w:rFonts w:ascii="TH SarabunPSK" w:hAnsi="TH SarabunPSK" w:cs="TH SarabunPSK"/>
          <w:spacing w:val="-6"/>
          <w:sz w:val="30"/>
          <w:szCs w:val="30"/>
        </w:rPr>
        <w:t>Carmol</w:t>
      </w:r>
      <w:proofErr w:type="spellEnd"/>
      <w:r w:rsidRPr="0094022D">
        <w:rPr>
          <w:rFonts w:ascii="TH SarabunPSK" w:hAnsi="TH SarabunPSK" w:cs="TH SarabunPSK"/>
          <w:spacing w:val="-6"/>
          <w:sz w:val="30"/>
          <w:szCs w:val="30"/>
          <w:cs/>
        </w:rPr>
        <w:t xml:space="preserve"> กับ </w:t>
      </w:r>
      <w:r w:rsidRPr="0094022D">
        <w:rPr>
          <w:rFonts w:ascii="TH SarabunPSK" w:hAnsi="TH SarabunPSK" w:cs="TH SarabunPSK"/>
          <w:spacing w:val="-6"/>
          <w:sz w:val="30"/>
          <w:szCs w:val="30"/>
        </w:rPr>
        <w:t>Carmel</w:t>
      </w:r>
      <w:r w:rsidRPr="0094022D">
        <w:rPr>
          <w:rFonts w:ascii="TH SarabunPSK" w:hAnsi="TH SarabunPSK" w:cs="TH SarabunPSK"/>
          <w:spacing w:val="-6"/>
          <w:sz w:val="30"/>
          <w:szCs w:val="30"/>
          <w:cs/>
        </w:rPr>
        <w:t xml:space="preserve"> การออกเสียงจะเหมือนกัน คือ </w:t>
      </w:r>
      <w:proofErr w:type="spellStart"/>
      <w:r w:rsidRPr="0094022D">
        <w:rPr>
          <w:rFonts w:ascii="TH SarabunPSK" w:hAnsi="TH SarabunPSK" w:cs="TH SarabunPSK"/>
          <w:spacing w:val="-6"/>
          <w:sz w:val="30"/>
          <w:szCs w:val="30"/>
        </w:rPr>
        <w:t>Ca</w:t>
      </w:r>
      <w:proofErr w:type="spellEnd"/>
      <w:r w:rsidRPr="0094022D">
        <w:rPr>
          <w:rFonts w:ascii="TH SarabunPSK" w:hAnsi="TH SarabunPSK" w:cs="TH SarabunPSK"/>
          <w:spacing w:val="-6"/>
          <w:sz w:val="30"/>
          <w:szCs w:val="30"/>
          <w:cs/>
        </w:rPr>
        <w:t xml:space="preserve"> และ </w:t>
      </w:r>
      <w:proofErr w:type="spellStart"/>
      <w:r w:rsidRPr="0094022D">
        <w:rPr>
          <w:rFonts w:ascii="TH SarabunPSK" w:hAnsi="TH SarabunPSK" w:cs="TH SarabunPSK"/>
          <w:spacing w:val="-6"/>
          <w:sz w:val="30"/>
          <w:szCs w:val="30"/>
        </w:rPr>
        <w:t>Marlbolo</w:t>
      </w:r>
      <w:proofErr w:type="spellEnd"/>
      <w:r w:rsidRPr="0094022D">
        <w:rPr>
          <w:rFonts w:ascii="TH SarabunPSK" w:hAnsi="TH SarabunPSK" w:cs="TH SarabunPSK"/>
          <w:spacing w:val="-6"/>
          <w:sz w:val="30"/>
          <w:szCs w:val="30"/>
          <w:cs/>
        </w:rPr>
        <w:t xml:space="preserve"> กับ </w:t>
      </w:r>
      <w:r w:rsidRPr="0094022D">
        <w:rPr>
          <w:rFonts w:ascii="TH SarabunPSK" w:hAnsi="TH SarabunPSK" w:cs="TH SarabunPSK"/>
          <w:spacing w:val="-6"/>
          <w:sz w:val="30"/>
          <w:szCs w:val="30"/>
        </w:rPr>
        <w:t>Marlboro</w:t>
      </w:r>
      <w:r w:rsidRPr="0094022D">
        <w:rPr>
          <w:rFonts w:ascii="TH SarabunPSK" w:hAnsi="TH SarabunPSK" w:cs="TH SarabunPSK"/>
          <w:spacing w:val="-6"/>
          <w:sz w:val="30"/>
          <w:szCs w:val="30"/>
          <w:cs/>
        </w:rPr>
        <w:t xml:space="preserve"> คำออกเสียงคำแรก คือ </w:t>
      </w:r>
      <w:r w:rsidRPr="0094022D">
        <w:rPr>
          <w:rFonts w:ascii="TH SarabunPSK" w:hAnsi="TH SarabunPSK" w:cs="TH SarabunPSK"/>
          <w:spacing w:val="-6"/>
          <w:sz w:val="30"/>
          <w:szCs w:val="30"/>
        </w:rPr>
        <w:t>Ma</w:t>
      </w:r>
      <w:r w:rsidRPr="0094022D">
        <w:rPr>
          <w:rFonts w:ascii="TH SarabunPSK" w:hAnsi="TH SarabunPSK" w:cs="TH SarabunPSK"/>
          <w:spacing w:val="-6"/>
          <w:sz w:val="30"/>
          <w:szCs w:val="30"/>
          <w:cs/>
        </w:rPr>
        <w:t xml:space="preserve"> ซึ่งมีการออกเสียงที่เหมือนกัน จึงอาจเข้าข้อสันนิษฐานในเบื้องต้นได้ว่ามีเจตนาที่จะส่งเสริมการขายผลิตภัณฑ์ยาสูบ ซึ่งผู้กระทำต้องมีภาระการพิสูจน์ว่าตนไม่มีเจตนาส่งเสริมการขาย เช่นเดียวกับ ความเหมือน</w:t>
      </w:r>
    </w:p>
    <w:p w:rsidR="005F54A1" w:rsidRPr="0094022D" w:rsidRDefault="005F54A1" w:rsidP="005F54A1">
      <w:pPr>
        <w:tabs>
          <w:tab w:val="left" w:pos="0"/>
        </w:tabs>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cs/>
        </w:rPr>
        <w:lastRenderedPageBreak/>
        <w:t xml:space="preserve">ค. กรณีคำพิพากษาศาลมุกดาหารคดีแดงหมายเลขที่ </w:t>
      </w:r>
      <w:r w:rsidRPr="0094022D">
        <w:rPr>
          <w:rFonts w:ascii="TH SarabunPSK" w:hAnsi="TH SarabunPSK" w:cs="TH SarabunPSK"/>
          <w:spacing w:val="-6"/>
          <w:sz w:val="30"/>
          <w:szCs w:val="30"/>
        </w:rPr>
        <w:t>1133/2544</w:t>
      </w:r>
      <w:r w:rsidRPr="0094022D">
        <w:rPr>
          <w:rFonts w:ascii="TH SarabunPSK" w:hAnsi="TH SarabunPSK" w:cs="TH SarabunPSK"/>
          <w:spacing w:val="-6"/>
          <w:sz w:val="30"/>
          <w:szCs w:val="30"/>
          <w:cs/>
        </w:rPr>
        <w:t xml:space="preserve"> การวินิจฉัยของศาลท่านใช้เกณฑ์การพิจารณาคำประกอบเป็นหลัก ดังจะเห็นได้จากการพิจาณาว่า </w:t>
      </w:r>
      <w:r w:rsidRPr="0094022D">
        <w:rPr>
          <w:rFonts w:ascii="TH SarabunPSK" w:hAnsi="TH SarabunPSK" w:cs="TH SarabunPSK"/>
          <w:spacing w:val="-6"/>
          <w:sz w:val="30"/>
          <w:szCs w:val="30"/>
        </w:rPr>
        <w:t xml:space="preserve">CAMEL TROPHY ADVENTURE WEAR </w:t>
      </w:r>
      <w:r w:rsidRPr="0094022D">
        <w:rPr>
          <w:rFonts w:ascii="TH SarabunPSK" w:hAnsi="TH SarabunPSK" w:cs="TH SarabunPSK"/>
          <w:spacing w:val="-6"/>
          <w:sz w:val="30"/>
          <w:szCs w:val="30"/>
          <w:cs/>
        </w:rPr>
        <w:t xml:space="preserve">เป็นการโฆษณาสินค้าประเภทกางเกงและคำว่า </w:t>
      </w:r>
      <w:r w:rsidRPr="0094022D">
        <w:rPr>
          <w:rFonts w:ascii="TH SarabunPSK" w:hAnsi="TH SarabunPSK" w:cs="TH SarabunPSK"/>
          <w:spacing w:val="-6"/>
          <w:sz w:val="30"/>
          <w:szCs w:val="30"/>
        </w:rPr>
        <w:t xml:space="preserve">CAMEL </w:t>
      </w:r>
      <w:r w:rsidRPr="0094022D">
        <w:rPr>
          <w:rFonts w:ascii="TH SarabunPSK" w:hAnsi="TH SarabunPSK" w:cs="TH SarabunPSK"/>
          <w:spacing w:val="-6"/>
          <w:sz w:val="30"/>
          <w:szCs w:val="30"/>
          <w:cs/>
        </w:rPr>
        <w:t>เป็นคำโดยเฉพาะซึ่งแสดงให้เห็นว่าเป็นชื่อของผลิตภัณฑ์ยาสูบอันอาจจะทำให้ผู้อื่นเข้าใจผิดว่าหมายถึงผลิตภัณฑ์ยาสูบ ซึ่งผู้เขียนไม่เห็นด้วย</w:t>
      </w:r>
      <w:r w:rsidR="00184040" w:rsidRPr="0094022D">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เนื่องจากการวินิจฉัยเช่นนี้จะเป็นการเปิดช่องให้อุตสาหกรรมยาสูบใช้กลยุทธ์ในการแปรเปลี่ยนเครื่องหมายการค้าโดยการนำ ชื่อหรือเครื่องหมายการค้าของผลิตภัณฑ์ยาสูบมาใช้โดยมีการนำคำอื่นใดมาประกอบ</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ซึ่งสมควรใช้หลักการวินิจฉัยความเหมือนของ </w:t>
      </w:r>
      <w:r w:rsidRPr="0094022D">
        <w:rPr>
          <w:rFonts w:ascii="TH SarabunPSK" w:hAnsi="TH SarabunPSK" w:cs="TH SarabunPSK"/>
          <w:spacing w:val="-6"/>
          <w:sz w:val="30"/>
          <w:szCs w:val="30"/>
        </w:rPr>
        <w:t>TAP (Brand sharing) Regulations</w:t>
      </w:r>
      <w:r w:rsidRPr="0094022D">
        <w:rPr>
          <w:rFonts w:ascii="TH SarabunPSK" w:hAnsi="TH SarabunPSK" w:cs="TH SarabunPSK"/>
          <w:spacing w:val="-6"/>
          <w:sz w:val="30"/>
          <w:szCs w:val="30"/>
          <w:cs/>
        </w:rPr>
        <w:t xml:space="preserve"> มาแก้ปัญหา</w:t>
      </w:r>
    </w:p>
    <w:p w:rsidR="005F54A1" w:rsidRPr="0094022D" w:rsidRDefault="005F54A1" w:rsidP="005F54A1">
      <w:pPr>
        <w:tabs>
          <w:tab w:val="left" w:pos="0"/>
        </w:tabs>
        <w:ind w:firstLine="1418"/>
        <w:jc w:val="thaiDistribute"/>
        <w:rPr>
          <w:rFonts w:ascii="TH SarabunPSK" w:hAnsi="TH SarabunPSK" w:cs="TH SarabunPSK"/>
          <w:spacing w:val="-6"/>
          <w:sz w:val="30"/>
          <w:szCs w:val="30"/>
        </w:rPr>
      </w:pPr>
    </w:p>
    <w:p w:rsidR="005F54A1" w:rsidRPr="0094022D" w:rsidRDefault="005F54A1" w:rsidP="005F54A1">
      <w:pPr>
        <w:tabs>
          <w:tab w:val="left" w:pos="1843"/>
        </w:tabs>
        <w:rPr>
          <w:rFonts w:ascii="TH SarabunPSK" w:hAnsi="TH SarabunPSK" w:cs="TH SarabunPSK"/>
          <w:b/>
          <w:bCs/>
          <w:spacing w:val="-6"/>
          <w:sz w:val="30"/>
          <w:szCs w:val="30"/>
        </w:rPr>
      </w:pPr>
      <w:r w:rsidRPr="0094022D">
        <w:rPr>
          <w:rFonts w:ascii="TH SarabunPSK" w:hAnsi="TH SarabunPSK" w:cs="TH SarabunPSK"/>
          <w:b/>
          <w:bCs/>
          <w:spacing w:val="-6"/>
          <w:sz w:val="30"/>
          <w:szCs w:val="30"/>
          <w:cs/>
        </w:rPr>
        <w:t>ข้อเสนอแนะ</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กรณีกฎหมายภายในในการแก้ปัญหาเรื่องการควบคุมการแปรเปลี่ยนเครื่องหมายการค้าของประเทศไทยให้รองรับกับ </w:t>
      </w:r>
      <w:r w:rsidRPr="0094022D">
        <w:rPr>
          <w:rFonts w:ascii="TH SarabunPSK" w:hAnsi="TH SarabunPSK" w:cs="TH SarabunPSK"/>
          <w:spacing w:val="-6"/>
          <w:sz w:val="30"/>
          <w:szCs w:val="30"/>
        </w:rPr>
        <w:t xml:space="preserve">FCTC </w:t>
      </w:r>
      <w:r w:rsidRPr="0094022D">
        <w:rPr>
          <w:rFonts w:ascii="TH SarabunPSK" w:hAnsi="TH SarabunPSK" w:cs="TH SarabunPSK"/>
          <w:spacing w:val="-6"/>
          <w:sz w:val="30"/>
          <w:szCs w:val="30"/>
          <w:cs/>
        </w:rPr>
        <w:t xml:space="preserve">อาจแก้ไขได้ 2 วิธี คือ </w:t>
      </w:r>
    </w:p>
    <w:p w:rsidR="005F54A1" w:rsidRPr="0094022D" w:rsidRDefault="005F54A1" w:rsidP="005F54A1">
      <w:pPr>
        <w:tabs>
          <w:tab w:val="left" w:pos="1843"/>
        </w:tabs>
        <w:ind w:firstLine="851"/>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 xml:space="preserve">1. แก้ไขพระราชบัญญัติควบคุมผลิตภัณฑ์ยาสูบ พ.ศ. </w:t>
      </w:r>
      <w:r w:rsidRPr="0094022D">
        <w:rPr>
          <w:rFonts w:ascii="TH SarabunPSK" w:hAnsi="TH SarabunPSK" w:cs="TH SarabunPSK"/>
          <w:spacing w:val="-6"/>
          <w:sz w:val="30"/>
          <w:szCs w:val="30"/>
        </w:rPr>
        <w:t>2535</w:t>
      </w:r>
    </w:p>
    <w:p w:rsidR="005F54A1" w:rsidRPr="0094022D" w:rsidRDefault="005F54A1" w:rsidP="005F54A1">
      <w:pPr>
        <w:pStyle w:val="a8"/>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เพิ่มบทบัญญัติให้ควบคุมถึงการห้ามใช้ชื่อหรือเครื่องหมายการค้าของผู้ผลิตและ ผู้นำเข้า ตลอดจนบัญญัติให้ครอบคลุมถึงเรื่องการทำสัญญาอนุญาตให้ใช้สิทธิด้วย</w:t>
      </w:r>
    </w:p>
    <w:p w:rsidR="005F54A1" w:rsidRPr="0094022D" w:rsidRDefault="005F54A1" w:rsidP="005F54A1">
      <w:pPr>
        <w:pStyle w:val="a8"/>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rPr>
        <w:t xml:space="preserve">(2) </w:t>
      </w:r>
      <w:r w:rsidRPr="0094022D">
        <w:rPr>
          <w:rFonts w:ascii="TH SarabunPSK" w:hAnsi="TH SarabunPSK" w:cs="TH SarabunPSK"/>
          <w:spacing w:val="-6"/>
          <w:sz w:val="30"/>
          <w:szCs w:val="30"/>
          <w:cs/>
        </w:rPr>
        <w:t>แก้ไขบทบัญญัติให้ครอบคลุมถึงกรณีการใช้เครื่องหมายการค้าของผลิตภัณฑ์หรือบริการอื่นใดว่ามีความเชื่อมโยงกับผลิตภัณฑ์ยาสูบ</w:t>
      </w:r>
    </w:p>
    <w:p w:rsidR="005F54A1" w:rsidRPr="0094022D" w:rsidRDefault="005F54A1" w:rsidP="005F54A1">
      <w:pPr>
        <w:tabs>
          <w:tab w:val="left" w:pos="0"/>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 xml:space="preserve">(3) </w:t>
      </w:r>
      <w:r w:rsidRPr="0094022D">
        <w:rPr>
          <w:rFonts w:ascii="TH SarabunPSK" w:hAnsi="TH SarabunPSK" w:cs="TH SarabunPSK"/>
          <w:spacing w:val="-6"/>
          <w:sz w:val="30"/>
          <w:szCs w:val="30"/>
          <w:cs/>
        </w:rPr>
        <w:t xml:space="preserve">แก้ไขบทบัญญัติในมาตรา </w:t>
      </w:r>
      <w:r w:rsidRPr="0094022D">
        <w:rPr>
          <w:rFonts w:ascii="TH SarabunPSK" w:hAnsi="TH SarabunPSK" w:cs="TH SarabunPSK"/>
          <w:spacing w:val="-6"/>
          <w:sz w:val="30"/>
          <w:szCs w:val="30"/>
        </w:rPr>
        <w:t xml:space="preserve">9 </w:t>
      </w:r>
      <w:r w:rsidRPr="0094022D">
        <w:rPr>
          <w:rFonts w:ascii="TH SarabunPSK" w:hAnsi="TH SarabunPSK" w:cs="TH SarabunPSK"/>
          <w:spacing w:val="-6"/>
          <w:sz w:val="30"/>
          <w:szCs w:val="30"/>
          <w:cs/>
        </w:rPr>
        <w:t>แห่งพระราชบัญญัติควบคุมผลิตภัณฑ์ยาสูบฯจากการห้ามโฆษณาเป็นการห้ามใช้ชื่อหรือเครื่องหมายของผลิตภัณฑ์ยาสูบ และบัญญัติเพิ่มความหมายของคำว่า “สินค้าอื่นใด” คำว่า “เครื่องหมาย” พร้อมทั้งบัญญัติเรื่ององค์ประกอบของเครื่องหมายการค้าไว้ เพื่อให้เกิดความชัดเจนในการตีความ</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w:t>
      </w:r>
      <w:r w:rsidRPr="0094022D">
        <w:rPr>
          <w:rFonts w:ascii="TH SarabunPSK" w:hAnsi="TH SarabunPSK" w:cs="TH SarabunPSK"/>
          <w:spacing w:val="-6"/>
          <w:sz w:val="30"/>
          <w:szCs w:val="30"/>
        </w:rPr>
        <w:t>4</w:t>
      </w:r>
      <w:r w:rsidRPr="0094022D">
        <w:rPr>
          <w:rFonts w:ascii="TH SarabunPSK" w:hAnsi="TH SarabunPSK" w:cs="TH SarabunPSK"/>
          <w:spacing w:val="-6"/>
          <w:sz w:val="30"/>
          <w:szCs w:val="30"/>
          <w:cs/>
        </w:rPr>
        <w:t>) ควรมีการบัญญัติเพิ่มหลักการวินิจฉัยการเชื่อมโยงกับเครื่องหมายผลิตภัณฑ์ยาสูบโดยใช้หลักเกณฑ์การพิจารณา</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ความเหมือน</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หรือ </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คล้ายจนอาจทำให้เข้าใจผิด</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ว่าเชื่อมโยงกับเครื่องหมายการค้าผลิตภัณฑ์ยาสูบ มาใช้เป็นเกณฑ์ในการวินิจฉัยความเชื่อมโยงความสัมพันธ์กับเครื่องหมายของผลิตภัณฑ์ยาสูบ</w:t>
      </w:r>
    </w:p>
    <w:p w:rsidR="005F54A1" w:rsidRPr="0094022D" w:rsidRDefault="005F54A1" w:rsidP="005F54A1">
      <w:pPr>
        <w:tabs>
          <w:tab w:val="left" w:pos="1843"/>
        </w:tabs>
        <w:ind w:firstLine="851"/>
        <w:jc w:val="thaiDistribute"/>
        <w:rPr>
          <w:rFonts w:ascii="TH SarabunPSK" w:hAnsi="TH SarabunPSK" w:cs="TH SarabunPSK"/>
          <w:spacing w:val="-6"/>
          <w:sz w:val="30"/>
          <w:szCs w:val="30"/>
          <w:cs/>
        </w:rPr>
      </w:pPr>
      <w:r w:rsidRPr="0094022D">
        <w:rPr>
          <w:rFonts w:ascii="TH SarabunPSK" w:hAnsi="TH SarabunPSK" w:cs="TH SarabunPSK"/>
          <w:spacing w:val="-6"/>
          <w:sz w:val="30"/>
          <w:szCs w:val="30"/>
        </w:rPr>
        <w:t>2</w:t>
      </w:r>
      <w:r w:rsidRPr="0094022D">
        <w:rPr>
          <w:rFonts w:ascii="TH SarabunPSK" w:hAnsi="TH SarabunPSK" w:cs="TH SarabunPSK"/>
          <w:spacing w:val="-6"/>
          <w:sz w:val="30"/>
          <w:szCs w:val="30"/>
          <w:cs/>
        </w:rPr>
        <w:t>. ผลักดันให้ร่างพระราชบัญญัติควบคุมการบริโภคยาสูบ พ.ศ. .... และมีการปรับแก้เนื้อหาของบทบัญญัติดังต่อไปนี้</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w:t>
      </w:r>
      <w:r w:rsidRPr="0094022D">
        <w:rPr>
          <w:rFonts w:ascii="TH SarabunPSK" w:hAnsi="TH SarabunPSK" w:cs="TH SarabunPSK"/>
          <w:spacing w:val="-6"/>
          <w:sz w:val="30"/>
          <w:szCs w:val="30"/>
        </w:rPr>
        <w:t xml:space="preserve">1) </w:t>
      </w:r>
      <w:r w:rsidRPr="0094022D">
        <w:rPr>
          <w:rFonts w:ascii="TH SarabunPSK" w:hAnsi="TH SarabunPSK" w:cs="TH SarabunPSK"/>
          <w:spacing w:val="-6"/>
          <w:sz w:val="30"/>
          <w:szCs w:val="30"/>
          <w:cs/>
        </w:rPr>
        <w:t xml:space="preserve">ควรมีการบัญญัติให้ชัดเจนในประเด็นเรื่องการควบคุมการแปรเปลี่ยนเครื่องหมายการค้าในกรณีที่ที่มีการใช้เครื่องหมายการค้าของสินค้าหรือบริการอื่นใดมาใช้กับผลิตภัณฑ์ยาสูบและบัญญัติกฎหมายให้ครอบคลุมถึงกรณีเจ้าของเครื่องหมายการค้ายาสูบ ทำสัญญาอนุญาตให้ใช้สิทธิ </w:t>
      </w:r>
    </w:p>
    <w:p w:rsidR="005F54A1" w:rsidRPr="0094022D" w:rsidRDefault="005F54A1" w:rsidP="005F54A1">
      <w:pPr>
        <w:tabs>
          <w:tab w:val="left" w:pos="1843"/>
        </w:tabs>
        <w:ind w:firstLine="1134"/>
        <w:jc w:val="thaiDistribute"/>
        <w:rPr>
          <w:rFonts w:ascii="TH SarabunPSK" w:hAnsi="TH SarabunPSK" w:cs="TH SarabunPSK"/>
          <w:spacing w:val="-6"/>
          <w:sz w:val="30"/>
          <w:szCs w:val="30"/>
          <w:cs/>
        </w:rPr>
      </w:pPr>
      <w:r w:rsidRPr="0094022D">
        <w:rPr>
          <w:rFonts w:ascii="TH SarabunPSK" w:hAnsi="TH SarabunPSK" w:cs="TH SarabunPSK"/>
          <w:spacing w:val="-6"/>
          <w:sz w:val="30"/>
          <w:szCs w:val="30"/>
        </w:rPr>
        <w:t xml:space="preserve">(2) </w:t>
      </w:r>
      <w:r w:rsidRPr="0094022D">
        <w:rPr>
          <w:rFonts w:ascii="TH SarabunPSK" w:hAnsi="TH SarabunPSK" w:cs="TH SarabunPSK"/>
          <w:spacing w:val="-6"/>
          <w:sz w:val="30"/>
          <w:szCs w:val="30"/>
          <w:cs/>
        </w:rPr>
        <w:t>ควรเพิ่มระยะเวลาในบทเฉพาะกาลของร่างพระราชบัญญัติฯให้มีระยะเวลาเพื่อให้อุตสาหกรรมยาสูบได้มีโอกาสในการปรับตัวทางธุรกิจโดยเปรียบเทียบกับ</w:t>
      </w:r>
      <w:r w:rsidRPr="0094022D">
        <w:rPr>
          <w:rFonts w:ascii="TH SarabunPSK" w:hAnsi="TH SarabunPSK" w:cs="TH SarabunPSK"/>
          <w:spacing w:val="-6"/>
          <w:sz w:val="30"/>
          <w:szCs w:val="30"/>
        </w:rPr>
        <w:t xml:space="preserve">TAP ACT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อาณาจักรที่ให้ระยะเวลา 2 ปีแก่อุตสาหกรรมยาสูบในการปรับตัวเพื่อไปเป็นไปตามกฎหมาย</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lastRenderedPageBreak/>
        <w:t xml:space="preserve">(3) </w:t>
      </w:r>
      <w:r w:rsidRPr="0094022D">
        <w:rPr>
          <w:rFonts w:ascii="TH SarabunPSK" w:hAnsi="TH SarabunPSK" w:cs="TH SarabunPSK"/>
          <w:spacing w:val="-6"/>
          <w:sz w:val="30"/>
          <w:szCs w:val="30"/>
          <w:cs/>
        </w:rPr>
        <w:t>ควรมีการแก้ไขบทบัญญัติของร่างพระราชบัญญัติควบคุมการบริโภคยาสูบฯให้สามารถเปิดช่องเพื่อออกกฎหมายในลำดับรองมาแก้ปัญหาในอนาคตได้</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w:t>
      </w:r>
      <w:r w:rsidRPr="0094022D">
        <w:rPr>
          <w:rFonts w:ascii="TH SarabunPSK" w:hAnsi="TH SarabunPSK" w:cs="TH SarabunPSK"/>
          <w:spacing w:val="-6"/>
          <w:sz w:val="30"/>
          <w:szCs w:val="30"/>
        </w:rPr>
        <w:t xml:space="preserve">4) </w:t>
      </w:r>
      <w:r w:rsidRPr="0094022D">
        <w:rPr>
          <w:rFonts w:ascii="TH SarabunPSK" w:hAnsi="TH SarabunPSK" w:cs="TH SarabunPSK"/>
          <w:spacing w:val="-6"/>
          <w:sz w:val="30"/>
          <w:szCs w:val="30"/>
          <w:cs/>
        </w:rPr>
        <w:t xml:space="preserve">สมควรตัดบทบัญญัติวรรค 2 ของมาตรา 32 ที่บัญญัติว่า </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ห้ามผู้ใดขายผลิตภัณฑ์ตามวรรค 1</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 xml:space="preserve"> แม้จะเหมาะสมในเรื่องการป้องกันการสร้างการรับรู้ในเครื่องหมายการค้า แต่ก็ก่อให้เกิดปัญหาว่าเป็นการจำกัดสิทธิที่เกินสัดส่วนหรือไม่เนื่องจาก </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ผลิตภัณฑ์ยาสูบ</w:t>
      </w: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 xml:space="preserve"> ยังไม่ห้ามจำหน่ายแต่สินค้าธรรมดาที่มีการใช้ชื่อหรือเครื่องหมายกับห้ามจำหน่ายซึ่งอาจเกิดคำถามถึงความไม่ได้สัดส่วนในการจำกัดสิทธิตามมาตรา 29 รัฐธรรมนูญแห่งราชอาณาจักรไทย พุทธศักราช </w:t>
      </w:r>
      <w:r w:rsidRPr="0094022D">
        <w:rPr>
          <w:rFonts w:ascii="TH SarabunPSK" w:hAnsi="TH SarabunPSK" w:cs="TH SarabunPSK"/>
          <w:spacing w:val="-6"/>
          <w:sz w:val="30"/>
          <w:szCs w:val="30"/>
        </w:rPr>
        <w:t>2550</w:t>
      </w:r>
    </w:p>
    <w:p w:rsidR="005F54A1" w:rsidRPr="0094022D" w:rsidRDefault="005F54A1" w:rsidP="005F54A1">
      <w:pPr>
        <w:tabs>
          <w:tab w:val="left" w:pos="1843"/>
        </w:tabs>
        <w:ind w:firstLine="1134"/>
        <w:jc w:val="thaiDistribute"/>
        <w:rPr>
          <w:rFonts w:ascii="TH SarabunPSK" w:hAnsi="TH SarabunPSK" w:cs="TH SarabunPSK"/>
          <w:spacing w:val="-6"/>
          <w:sz w:val="30"/>
          <w:szCs w:val="30"/>
        </w:rPr>
      </w:pPr>
      <w:r w:rsidRPr="0094022D">
        <w:rPr>
          <w:rFonts w:ascii="TH SarabunPSK" w:hAnsi="TH SarabunPSK" w:cs="TH SarabunPSK"/>
          <w:spacing w:val="-6"/>
          <w:sz w:val="30"/>
          <w:szCs w:val="30"/>
        </w:rPr>
        <w:t>(</w:t>
      </w:r>
      <w:r w:rsidRPr="0094022D">
        <w:rPr>
          <w:rFonts w:ascii="TH SarabunPSK" w:hAnsi="TH SarabunPSK" w:cs="TH SarabunPSK"/>
          <w:spacing w:val="-6"/>
          <w:sz w:val="30"/>
          <w:szCs w:val="30"/>
          <w:cs/>
        </w:rPr>
        <w:t>5</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สมควรแก้ไขมาตรา 33 ที่ห้ามผู้ใดโฆษณาผลิตภัณฑ์ที่ใช้ชื่อหรือเครื่องหมายของผลิตภัณฑ์ยาสูบเป็นชื่อหรือเครื่องหมายของผลิตภัณฑ์นั้น ทั้งนี้ให้รวมถึงการโฆษณาโดยนำชื่อหรือเครื่องหมายของผลิตภัณฑ์ยาสูบมาตัด ต่อเติม หรือดัดแปลงข้อความเป็นส่วนหนึ่งของชื่อหรือเครื่องหมายของผลิตภัณฑ์นั้นด้วย ผู้เขียนเห็นว่าเป็นการบัญญัติทับซ้อนกับ มาตรา 3</w:t>
      </w:r>
      <w:r w:rsidRPr="0094022D">
        <w:rPr>
          <w:rFonts w:ascii="TH SarabunPSK" w:hAnsi="TH SarabunPSK" w:cs="TH SarabunPSK"/>
          <w:spacing w:val="-6"/>
          <w:sz w:val="30"/>
          <w:szCs w:val="30"/>
        </w:rPr>
        <w:t>2</w:t>
      </w:r>
      <w:r w:rsidRPr="0094022D">
        <w:rPr>
          <w:rFonts w:ascii="TH SarabunPSK" w:hAnsi="TH SarabunPSK" w:cs="TH SarabunPSK"/>
          <w:spacing w:val="-6"/>
          <w:sz w:val="30"/>
          <w:szCs w:val="30"/>
          <w:cs/>
        </w:rPr>
        <w:t xml:space="preserve"> ซึ่งถ้าพิจารณา กฎหมาย </w:t>
      </w:r>
      <w:r w:rsidRPr="0094022D">
        <w:rPr>
          <w:rFonts w:ascii="TH SarabunPSK" w:hAnsi="TH SarabunPSK" w:cs="TH SarabunPSK"/>
          <w:spacing w:val="-6"/>
          <w:sz w:val="30"/>
          <w:szCs w:val="30"/>
        </w:rPr>
        <w:t xml:space="preserve">TAP ACT </w:t>
      </w:r>
      <w:proofErr w:type="spellStart"/>
      <w:r w:rsidRPr="0094022D">
        <w:rPr>
          <w:rFonts w:ascii="TH SarabunPSK" w:hAnsi="TH SarabunPSK" w:cs="TH SarabunPSK"/>
          <w:spacing w:val="-6"/>
          <w:sz w:val="30"/>
          <w:szCs w:val="30"/>
          <w:cs/>
        </w:rPr>
        <w:t>ของสหราช</w:t>
      </w:r>
      <w:proofErr w:type="spellEnd"/>
      <w:r w:rsidRPr="0094022D">
        <w:rPr>
          <w:rFonts w:ascii="TH SarabunPSK" w:hAnsi="TH SarabunPSK" w:cs="TH SarabunPSK"/>
          <w:spacing w:val="-6"/>
          <w:sz w:val="30"/>
          <w:szCs w:val="30"/>
          <w:cs/>
        </w:rPr>
        <w:t>อาณาจักร จะแยกเรื่องการแปรเปลี่ยนเครื่องหมายการค้าออกจากเรื่องการโฆษณา</w:t>
      </w:r>
    </w:p>
    <w:p w:rsidR="00CF4329" w:rsidRPr="0094022D" w:rsidRDefault="00CF4329" w:rsidP="005F54A1">
      <w:pPr>
        <w:tabs>
          <w:tab w:val="left" w:pos="1843"/>
        </w:tabs>
        <w:jc w:val="thaiDistribute"/>
        <w:rPr>
          <w:rFonts w:ascii="TH SarabunPSK" w:hAnsi="TH SarabunPSK" w:cs="TH SarabunPSK"/>
          <w:b/>
          <w:bCs/>
          <w:spacing w:val="-6"/>
          <w:sz w:val="30"/>
          <w:szCs w:val="30"/>
        </w:rPr>
      </w:pPr>
    </w:p>
    <w:p w:rsidR="005F54A1" w:rsidRPr="0094022D" w:rsidRDefault="00CF4329" w:rsidP="005F54A1">
      <w:pPr>
        <w:tabs>
          <w:tab w:val="left" w:pos="1843"/>
        </w:tabs>
        <w:jc w:val="thaiDistribute"/>
        <w:rPr>
          <w:rFonts w:ascii="TH SarabunPSK" w:hAnsi="TH SarabunPSK" w:cs="TH SarabunPSK"/>
          <w:b/>
          <w:bCs/>
          <w:spacing w:val="-6"/>
          <w:sz w:val="30"/>
          <w:szCs w:val="30"/>
        </w:rPr>
      </w:pPr>
      <w:r w:rsidRPr="0094022D">
        <w:rPr>
          <w:rFonts w:ascii="TH SarabunPSK" w:hAnsi="TH SarabunPSK" w:cs="TH SarabunPSK"/>
          <w:b/>
          <w:bCs/>
          <w:spacing w:val="-6"/>
          <w:sz w:val="30"/>
          <w:szCs w:val="30"/>
          <w:cs/>
        </w:rPr>
        <w:t>เ</w:t>
      </w:r>
      <w:r w:rsidR="005F54A1" w:rsidRPr="0094022D">
        <w:rPr>
          <w:rFonts w:ascii="TH SarabunPSK" w:hAnsi="TH SarabunPSK" w:cs="TH SarabunPSK"/>
          <w:b/>
          <w:bCs/>
          <w:spacing w:val="-6"/>
          <w:sz w:val="30"/>
          <w:szCs w:val="30"/>
          <w:cs/>
        </w:rPr>
        <w:t>อกสารอ้างอิง</w:t>
      </w:r>
    </w:p>
    <w:p w:rsidR="005F54A1" w:rsidRPr="0094022D" w:rsidRDefault="005F54A1" w:rsidP="005F54A1">
      <w:pPr>
        <w:tabs>
          <w:tab w:val="left" w:pos="1843"/>
        </w:tabs>
        <w:ind w:left="567" w:hanging="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จักรกฤษณ์  ควรพจน์.</w:t>
      </w:r>
      <w:r w:rsidRPr="00AE38E2">
        <w:rPr>
          <w:rFonts w:ascii="TH SarabunPSK" w:hAnsi="TH SarabunPSK" w:cs="TH SarabunPSK"/>
          <w:spacing w:val="-6"/>
          <w:sz w:val="30"/>
          <w:szCs w:val="30"/>
          <w:cs/>
        </w:rPr>
        <w:t xml:space="preserve"> </w:t>
      </w:r>
      <w:r w:rsidR="002F7DB3" w:rsidRPr="00AE38E2">
        <w:rPr>
          <w:rFonts w:ascii="TH SarabunPSK" w:hAnsi="TH SarabunPSK" w:cs="TH SarabunPSK" w:hint="cs"/>
          <w:spacing w:val="-6"/>
          <w:sz w:val="30"/>
          <w:szCs w:val="30"/>
          <w:cs/>
        </w:rPr>
        <w:t xml:space="preserve">(2548) </w:t>
      </w:r>
      <w:r w:rsidRPr="00CC7593">
        <w:rPr>
          <w:rFonts w:ascii="TH SarabunPSK" w:hAnsi="TH SarabunPSK" w:cs="TH SarabunPSK"/>
          <w:b/>
          <w:bCs/>
          <w:spacing w:val="-6"/>
          <w:sz w:val="30"/>
          <w:szCs w:val="30"/>
          <w:cs/>
        </w:rPr>
        <w:t>กฎหมายระหว่างประเทศว่าด้วย ลิขสิทธิ์ สิทธิบัตร และเครื่องหมายการค้า</w:t>
      </w:r>
      <w:r w:rsidRPr="00AE38E2">
        <w:rPr>
          <w:rFonts w:ascii="TH SarabunPSK" w:hAnsi="TH SarabunPSK" w:cs="TH SarabunPSK"/>
          <w:spacing w:val="-6"/>
          <w:sz w:val="30"/>
          <w:szCs w:val="30"/>
          <w:cs/>
        </w:rPr>
        <w:t xml:space="preserve"> </w:t>
      </w:r>
      <w:r w:rsidRPr="0094022D">
        <w:rPr>
          <w:rFonts w:ascii="TH SarabunPSK" w:hAnsi="TH SarabunPSK" w:cs="TH SarabunPSK"/>
          <w:spacing w:val="-6"/>
          <w:sz w:val="30"/>
          <w:szCs w:val="30"/>
          <w:cs/>
        </w:rPr>
        <w:t xml:space="preserve">พิมพ์ครั้งที่ 4. กรุงเทพมหานคร </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นิติธรรม, 2548.</w:t>
      </w:r>
    </w:p>
    <w:p w:rsidR="005F54A1" w:rsidRPr="0094022D" w:rsidRDefault="005F54A1" w:rsidP="005F54A1">
      <w:pPr>
        <w:tabs>
          <w:tab w:val="left" w:pos="1843"/>
        </w:tabs>
        <w:ind w:left="567" w:hanging="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ฉัตรสุมน  พฤฒิภิญโญ.</w:t>
      </w:r>
      <w:r w:rsidRPr="00AE38E2">
        <w:rPr>
          <w:rFonts w:ascii="TH SarabunPSK" w:hAnsi="TH SarabunPSK" w:cs="TH SarabunPSK"/>
          <w:spacing w:val="-6"/>
          <w:sz w:val="30"/>
          <w:szCs w:val="30"/>
          <w:cs/>
        </w:rPr>
        <w:t xml:space="preserve"> </w:t>
      </w:r>
      <w:r w:rsidR="002F7DB3" w:rsidRPr="00AE38E2">
        <w:rPr>
          <w:rFonts w:ascii="TH SarabunPSK" w:hAnsi="TH SarabunPSK" w:cs="TH SarabunPSK" w:hint="cs"/>
          <w:spacing w:val="-6"/>
          <w:sz w:val="30"/>
          <w:szCs w:val="30"/>
          <w:cs/>
        </w:rPr>
        <w:t xml:space="preserve">(2551). </w:t>
      </w:r>
      <w:r w:rsidRPr="00CC7593">
        <w:rPr>
          <w:rFonts w:ascii="TH SarabunPSK" w:hAnsi="TH SarabunPSK" w:cs="TH SarabunPSK"/>
          <w:b/>
          <w:bCs/>
          <w:spacing w:val="-6"/>
          <w:sz w:val="30"/>
          <w:szCs w:val="30"/>
          <w:cs/>
        </w:rPr>
        <w:t xml:space="preserve">การคุ้มครองผู้บริโภคด้านสุขภาพ </w:t>
      </w:r>
      <w:r w:rsidRPr="00CC7593">
        <w:rPr>
          <w:rFonts w:ascii="TH SarabunPSK" w:hAnsi="TH SarabunPSK" w:cs="TH SarabunPSK"/>
          <w:b/>
          <w:bCs/>
          <w:spacing w:val="-6"/>
          <w:sz w:val="30"/>
          <w:szCs w:val="30"/>
        </w:rPr>
        <w:t xml:space="preserve">: </w:t>
      </w:r>
      <w:r w:rsidRPr="00CC7593">
        <w:rPr>
          <w:rFonts w:ascii="TH SarabunPSK" w:hAnsi="TH SarabunPSK" w:cs="TH SarabunPSK"/>
          <w:b/>
          <w:bCs/>
          <w:spacing w:val="-6"/>
          <w:sz w:val="30"/>
          <w:szCs w:val="30"/>
          <w:cs/>
        </w:rPr>
        <w:t>นโยบาย หลักกฎหมาย และการบังคับใช้.</w:t>
      </w:r>
      <w:r w:rsidRPr="00AE38E2">
        <w:rPr>
          <w:rFonts w:ascii="TH SarabunPSK" w:hAnsi="TH SarabunPSK" w:cs="TH SarabunPSK"/>
          <w:spacing w:val="-6"/>
          <w:sz w:val="30"/>
          <w:szCs w:val="30"/>
          <w:cs/>
        </w:rPr>
        <w:t xml:space="preserve"> </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 xml:space="preserve">กรุงเทพมหานคร </w:t>
      </w:r>
      <w:r w:rsidRPr="0094022D">
        <w:rPr>
          <w:rFonts w:ascii="TH SarabunPSK" w:hAnsi="TH SarabunPSK" w:cs="TH SarabunPSK"/>
          <w:spacing w:val="-6"/>
          <w:sz w:val="30"/>
          <w:szCs w:val="30"/>
        </w:rPr>
        <w:t xml:space="preserve">: </w:t>
      </w:r>
      <w:r w:rsidRPr="0094022D">
        <w:rPr>
          <w:rFonts w:ascii="TH SarabunPSK" w:hAnsi="TH SarabunPSK" w:cs="TH SarabunPSK"/>
          <w:spacing w:val="-6"/>
          <w:sz w:val="30"/>
          <w:szCs w:val="30"/>
          <w:cs/>
        </w:rPr>
        <w:t>เจริญดีมั่นคงการพิมพ์,</w:t>
      </w:r>
      <w:r w:rsidRPr="0094022D">
        <w:rPr>
          <w:rFonts w:ascii="TH SarabunPSK" w:hAnsi="TH SarabunPSK" w:cs="TH SarabunPSK"/>
          <w:spacing w:val="-6"/>
          <w:sz w:val="30"/>
          <w:szCs w:val="30"/>
        </w:rPr>
        <w:t>2551</w:t>
      </w:r>
      <w:r w:rsidRPr="0094022D">
        <w:rPr>
          <w:rFonts w:ascii="TH SarabunPSK" w:hAnsi="TH SarabunPSK" w:cs="TH SarabunPSK"/>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94022D">
        <w:rPr>
          <w:rFonts w:ascii="TH SarabunPSK" w:hAnsi="TH SarabunPSK" w:cs="TH SarabunPSK"/>
          <w:spacing w:val="-6"/>
          <w:sz w:val="30"/>
          <w:szCs w:val="30"/>
          <w:cs/>
        </w:rPr>
        <w:t>ไชยยศ  เหมะรัชตะ</w:t>
      </w:r>
      <w:r w:rsidR="002F7DB3">
        <w:rPr>
          <w:rFonts w:ascii="TH SarabunPSK" w:hAnsi="TH SarabunPSK" w:cs="TH SarabunPSK" w:hint="cs"/>
          <w:spacing w:val="-6"/>
          <w:sz w:val="30"/>
          <w:szCs w:val="30"/>
          <w:cs/>
        </w:rPr>
        <w:t xml:space="preserve"> (2545)</w:t>
      </w:r>
      <w:r w:rsidR="00CC7593">
        <w:rPr>
          <w:rFonts w:ascii="TH SarabunPSK" w:hAnsi="TH SarabunPSK" w:cs="TH SarabunPSK" w:hint="cs"/>
          <w:spacing w:val="-6"/>
          <w:sz w:val="30"/>
          <w:szCs w:val="30"/>
          <w:cs/>
        </w:rPr>
        <w:t>.</w:t>
      </w:r>
      <w:r w:rsidRPr="0094022D">
        <w:rPr>
          <w:rFonts w:ascii="TH SarabunPSK" w:hAnsi="TH SarabunPSK" w:cs="TH SarabunPSK"/>
          <w:spacing w:val="-6"/>
          <w:sz w:val="30"/>
          <w:szCs w:val="30"/>
          <w:cs/>
        </w:rPr>
        <w:t xml:space="preserve"> </w:t>
      </w:r>
      <w:r w:rsidRPr="00CC7593">
        <w:rPr>
          <w:rFonts w:ascii="TH SarabunPSK" w:hAnsi="TH SarabunPSK" w:cs="TH SarabunPSK"/>
          <w:b/>
          <w:bCs/>
          <w:spacing w:val="-6"/>
          <w:sz w:val="30"/>
          <w:szCs w:val="30"/>
          <w:cs/>
        </w:rPr>
        <w:t>คำอธิบายกฎหมายทรัพย์สินทางปัญญา พื้นฐานความรู้ทั่วไป</w:t>
      </w:r>
      <w:r w:rsidRPr="00CC7593">
        <w:rPr>
          <w:rFonts w:ascii="TH SarabunPSK" w:hAnsi="TH SarabunPSK" w:cs="TH SarabunPSK"/>
          <w:spacing w:val="-6"/>
          <w:sz w:val="30"/>
          <w:szCs w:val="30"/>
          <w:cs/>
        </w:rPr>
        <w:t xml:space="preserve">. พิมพ์ครั้งที่ 4.กรุงเทพมหานคร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สำนักพิมพ์นิติธรรม, 2545.</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proofErr w:type="spellStart"/>
      <w:r w:rsidRPr="00CC7593">
        <w:rPr>
          <w:rFonts w:ascii="TH SarabunPSK" w:hAnsi="TH SarabunPSK" w:cs="TH SarabunPSK"/>
          <w:spacing w:val="-6"/>
          <w:sz w:val="30"/>
          <w:szCs w:val="30"/>
          <w:cs/>
        </w:rPr>
        <w:t>นันทน</w:t>
      </w:r>
      <w:proofErr w:type="spellEnd"/>
      <w:r w:rsidRPr="00CC7593">
        <w:rPr>
          <w:rFonts w:ascii="TH SarabunPSK" w:hAnsi="TH SarabunPSK" w:cs="TH SarabunPSK"/>
          <w:spacing w:val="-6"/>
          <w:sz w:val="30"/>
          <w:szCs w:val="30"/>
          <w:cs/>
        </w:rPr>
        <w:t xml:space="preserve">  อิน</w:t>
      </w:r>
      <w:proofErr w:type="spellStart"/>
      <w:r w:rsidRPr="00CC7593">
        <w:rPr>
          <w:rFonts w:ascii="TH SarabunPSK" w:hAnsi="TH SarabunPSK" w:cs="TH SarabunPSK"/>
          <w:spacing w:val="-6"/>
          <w:sz w:val="30"/>
          <w:szCs w:val="30"/>
          <w:cs/>
        </w:rPr>
        <w:t>ทนนท์</w:t>
      </w:r>
      <w:proofErr w:type="spellEnd"/>
      <w:r w:rsidRPr="00CC7593">
        <w:rPr>
          <w:rFonts w:ascii="TH SarabunPSK" w:hAnsi="TH SarabunPSK" w:cs="TH SarabunPSK"/>
          <w:spacing w:val="-6"/>
          <w:sz w:val="30"/>
          <w:szCs w:val="30"/>
          <w:cs/>
        </w:rPr>
        <w:t xml:space="preserve"> และคณะ. </w:t>
      </w:r>
      <w:r w:rsidR="002F7DB3" w:rsidRPr="00CC7593">
        <w:rPr>
          <w:rFonts w:ascii="TH SarabunPSK" w:hAnsi="TH SarabunPSK" w:cs="TH SarabunPSK" w:hint="cs"/>
          <w:spacing w:val="-6"/>
          <w:sz w:val="30"/>
          <w:szCs w:val="30"/>
          <w:cs/>
        </w:rPr>
        <w:t xml:space="preserve">(2547) </w:t>
      </w:r>
      <w:r w:rsidRPr="00CC7593">
        <w:rPr>
          <w:rFonts w:ascii="TH SarabunPSK" w:hAnsi="TH SarabunPSK" w:cs="TH SarabunPSK"/>
          <w:b/>
          <w:bCs/>
          <w:spacing w:val="-6"/>
          <w:sz w:val="30"/>
          <w:szCs w:val="30"/>
          <w:cs/>
        </w:rPr>
        <w:t>ทรัพย์สินทางปัญญาในยุคโลกา</w:t>
      </w:r>
      <w:proofErr w:type="spellStart"/>
      <w:r w:rsidRPr="00CC7593">
        <w:rPr>
          <w:rFonts w:ascii="TH SarabunPSK" w:hAnsi="TH SarabunPSK" w:cs="TH SarabunPSK"/>
          <w:b/>
          <w:bCs/>
          <w:spacing w:val="-6"/>
          <w:sz w:val="30"/>
          <w:szCs w:val="30"/>
          <w:cs/>
        </w:rPr>
        <w:t>ภิวัตน์</w:t>
      </w:r>
      <w:proofErr w:type="spellEnd"/>
      <w:r w:rsidRPr="00CC7593">
        <w:rPr>
          <w:rFonts w:ascii="TH SarabunPSK" w:hAnsi="TH SarabunPSK" w:cs="TH SarabunPSK"/>
          <w:b/>
          <w:bCs/>
          <w:spacing w:val="-6"/>
          <w:sz w:val="30"/>
          <w:szCs w:val="30"/>
          <w:cs/>
        </w:rPr>
        <w:t xml:space="preserve"> เล่ม 1</w:t>
      </w:r>
      <w:r w:rsidRPr="00CC7593">
        <w:rPr>
          <w:rFonts w:ascii="TH SarabunPSK" w:hAnsi="TH SarabunPSK" w:cs="TH SarabunPSK"/>
          <w:spacing w:val="-6"/>
          <w:sz w:val="30"/>
          <w:szCs w:val="30"/>
          <w:cs/>
        </w:rPr>
        <w:t xml:space="preserve"> พิมพ์ครั้งที่ 1. 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สำนักศึกษาอบรมแห่งเนติ</w:t>
      </w:r>
      <w:proofErr w:type="spellStart"/>
      <w:r w:rsidRPr="00CC7593">
        <w:rPr>
          <w:rFonts w:ascii="TH SarabunPSK" w:hAnsi="TH SarabunPSK" w:cs="TH SarabunPSK"/>
          <w:spacing w:val="-6"/>
          <w:sz w:val="30"/>
          <w:szCs w:val="30"/>
          <w:cs/>
        </w:rPr>
        <w:t>บัณฑิตย</w:t>
      </w:r>
      <w:proofErr w:type="spellEnd"/>
      <w:r w:rsidRPr="00CC7593">
        <w:rPr>
          <w:rFonts w:ascii="TH SarabunPSK" w:hAnsi="TH SarabunPSK" w:cs="TH SarabunPSK"/>
          <w:spacing w:val="-6"/>
          <w:sz w:val="30"/>
          <w:szCs w:val="30"/>
          <w:cs/>
        </w:rPr>
        <w:t>สภา, 2547.</w:t>
      </w:r>
    </w:p>
    <w:p w:rsidR="00104627" w:rsidRPr="00CC7593" w:rsidRDefault="00104627" w:rsidP="00104627">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บุญมา เตชะวณิช. </w:t>
      </w:r>
      <w:r w:rsidRPr="00CC7593">
        <w:rPr>
          <w:rFonts w:ascii="TH SarabunPSK" w:hAnsi="TH SarabunPSK" w:cs="TH SarabunPSK" w:hint="cs"/>
          <w:spacing w:val="-6"/>
          <w:sz w:val="30"/>
          <w:szCs w:val="30"/>
          <w:cs/>
        </w:rPr>
        <w:t xml:space="preserve"> (2556)</w:t>
      </w:r>
      <w:r w:rsidRPr="00CC7593">
        <w:rPr>
          <w:rFonts w:ascii="TH SarabunPSK" w:hAnsi="TH SarabunPSK" w:cs="TH SarabunPSK"/>
          <w:spacing w:val="-6"/>
          <w:sz w:val="30"/>
          <w:szCs w:val="30"/>
          <w:cs/>
        </w:rPr>
        <w:t xml:space="preserve">“กฎหมายเครื่องหมายการค้า.” </w:t>
      </w:r>
      <w:r w:rsidRPr="00CC7593">
        <w:rPr>
          <w:rFonts w:ascii="TH SarabunPSK" w:hAnsi="TH SarabunPSK" w:cs="TH SarabunPSK"/>
          <w:b/>
          <w:bCs/>
          <w:spacing w:val="-6"/>
          <w:sz w:val="30"/>
          <w:szCs w:val="30"/>
          <w:cs/>
        </w:rPr>
        <w:t>วารสารกฎหมายทรัพย์สินทางปัญญา</w:t>
      </w:r>
      <w:r w:rsidRPr="00CC7593">
        <w:rPr>
          <w:rFonts w:ascii="TH SarabunPSK" w:hAnsi="TH SarabunPSK" w:cs="TH SarabunPSK"/>
          <w:spacing w:val="-6"/>
          <w:sz w:val="30"/>
          <w:szCs w:val="30"/>
          <w:cs/>
        </w:rPr>
        <w:t>. เนติบัณฑิตสภา ในพระบรมราชูปถัมภ์</w:t>
      </w:r>
      <w:r>
        <w:rPr>
          <w:rFonts w:ascii="TH SarabunPSK" w:hAnsi="TH SarabunPSK" w:cs="TH SarabunPSK" w:hint="cs"/>
          <w:spacing w:val="-6"/>
          <w:sz w:val="30"/>
          <w:szCs w:val="30"/>
          <w:cs/>
        </w:rPr>
        <w:t xml:space="preserve"> </w:t>
      </w:r>
      <w:r w:rsidRPr="00CC7593">
        <w:rPr>
          <w:rFonts w:ascii="TH SarabunPSK" w:hAnsi="TH SarabunPSK" w:cs="TH SarabunPSK"/>
          <w:spacing w:val="-6"/>
          <w:sz w:val="30"/>
          <w:szCs w:val="30"/>
          <w:cs/>
        </w:rPr>
        <w:t xml:space="preserve"> </w:t>
      </w:r>
      <w:r w:rsidRPr="00CC7593">
        <w:rPr>
          <w:rFonts w:ascii="TH SarabunPSK" w:hAnsi="TH SarabunPSK" w:cs="TH SarabunPSK"/>
          <w:spacing w:val="-6"/>
          <w:sz w:val="30"/>
          <w:szCs w:val="30"/>
        </w:rPr>
        <w:t>: 116 – 159</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ปกป้อง  ศรีสนิท</w:t>
      </w:r>
      <w:r w:rsidRPr="00CC7593">
        <w:rPr>
          <w:rFonts w:ascii="TH SarabunPSK" w:hAnsi="TH SarabunPSK" w:cs="TH SarabunPSK"/>
          <w:spacing w:val="-6"/>
          <w:sz w:val="30"/>
          <w:szCs w:val="30"/>
        </w:rPr>
        <w:t xml:space="preserve">. </w:t>
      </w:r>
      <w:r w:rsidR="002F7DB3" w:rsidRPr="00CC7593">
        <w:rPr>
          <w:rFonts w:ascii="TH SarabunPSK" w:hAnsi="TH SarabunPSK" w:cs="TH SarabunPSK" w:hint="cs"/>
          <w:spacing w:val="-6"/>
          <w:sz w:val="30"/>
          <w:szCs w:val="30"/>
          <w:cs/>
        </w:rPr>
        <w:t xml:space="preserve">(2555) </w:t>
      </w:r>
      <w:r w:rsidRPr="00CC7593">
        <w:rPr>
          <w:rFonts w:ascii="TH SarabunPSK" w:hAnsi="TH SarabunPSK" w:cs="TH SarabunPSK"/>
          <w:b/>
          <w:bCs/>
          <w:spacing w:val="-6"/>
          <w:sz w:val="30"/>
          <w:szCs w:val="30"/>
          <w:cs/>
        </w:rPr>
        <w:t xml:space="preserve">รวมกฎหมายยาสูบฉบับอ้างอิงพร้อมคำอธิบายโดยสังเขป </w:t>
      </w:r>
      <w:r w:rsidRPr="00CC7593">
        <w:rPr>
          <w:rFonts w:ascii="TH SarabunPSK" w:hAnsi="TH SarabunPSK" w:cs="TH SarabunPSK"/>
          <w:spacing w:val="-6"/>
          <w:sz w:val="30"/>
          <w:szCs w:val="30"/>
          <w:cs/>
        </w:rPr>
        <w:t xml:space="preserve">อนุบัญญัติที่ออกโดยอาศัยอำนาจตามกฎหมาย คำพิพากษาของศาลและคำวินิจฉัยของคณะกรรมการกฤษฎีกา. พิมพ์ครั้งที่ </w:t>
      </w:r>
      <w:r w:rsidRPr="00CC7593">
        <w:rPr>
          <w:rFonts w:ascii="TH SarabunPSK" w:hAnsi="TH SarabunPSK" w:cs="TH SarabunPSK"/>
          <w:spacing w:val="-6"/>
          <w:sz w:val="30"/>
          <w:szCs w:val="30"/>
        </w:rPr>
        <w:t>2</w:t>
      </w:r>
      <w:r w:rsidRPr="00CC7593">
        <w:rPr>
          <w:rFonts w:ascii="TH SarabunPSK" w:hAnsi="TH SarabunPSK" w:cs="TH SarabunPSK"/>
          <w:spacing w:val="-6"/>
          <w:sz w:val="30"/>
          <w:szCs w:val="30"/>
          <w:cs/>
        </w:rPr>
        <w:t xml:space="preserve">. กรุงเทพมหานคร </w:t>
      </w:r>
      <w:r w:rsidRPr="00CC7593">
        <w:rPr>
          <w:rFonts w:ascii="TH SarabunPSK" w:hAnsi="TH SarabunPSK" w:cs="TH SarabunPSK"/>
          <w:spacing w:val="-6"/>
          <w:sz w:val="30"/>
          <w:szCs w:val="30"/>
        </w:rPr>
        <w:t xml:space="preserve">: </w:t>
      </w:r>
      <w:r w:rsidR="00D372F5" w:rsidRPr="00CC7593">
        <w:rPr>
          <w:rFonts w:ascii="TH SarabunPSK" w:hAnsi="TH SarabunPSK" w:cs="TH SarabunPSK"/>
          <w:spacing w:val="-6"/>
          <w:sz w:val="30"/>
          <w:szCs w:val="30"/>
          <w:cs/>
        </w:rPr>
        <w:t>โรงพิมพ์มหาวิทยาลัยธรรมศาสตร์</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ประกิต  วาทีสาธกกิจ. </w:t>
      </w:r>
      <w:r w:rsidRPr="00CC7593">
        <w:rPr>
          <w:rFonts w:ascii="TH SarabunPSK" w:hAnsi="TH SarabunPSK" w:cs="TH SarabunPSK"/>
          <w:b/>
          <w:bCs/>
          <w:spacing w:val="-6"/>
          <w:sz w:val="30"/>
          <w:szCs w:val="30"/>
          <w:cs/>
        </w:rPr>
        <w:t>การแทรกแซงและบ่อนทำลายนโยบายสาธารณะของบรรษัทข้ามชาติ.</w:t>
      </w:r>
      <w:r w:rsidRPr="00CC7593">
        <w:rPr>
          <w:rFonts w:ascii="TH SarabunPSK" w:hAnsi="TH SarabunPSK" w:cs="TH SarabunPSK"/>
          <w:spacing w:val="-6"/>
          <w:sz w:val="30"/>
          <w:szCs w:val="30"/>
          <w:cs/>
        </w:rPr>
        <w:t xml:space="preserve"> พิมพ์ครั้งที่ 2 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ศูนย์วิจัยและจัดการความรู้เ</w:t>
      </w:r>
      <w:r w:rsidR="00D372F5" w:rsidRPr="00CC7593">
        <w:rPr>
          <w:rFonts w:ascii="TH SarabunPSK" w:hAnsi="TH SarabunPSK" w:cs="TH SarabunPSK"/>
          <w:spacing w:val="-6"/>
          <w:sz w:val="30"/>
          <w:szCs w:val="30"/>
          <w:cs/>
        </w:rPr>
        <w:t>พื่อการควบคุมยาสูบ (</w:t>
      </w:r>
      <w:proofErr w:type="spellStart"/>
      <w:r w:rsidR="00D372F5" w:rsidRPr="00CC7593">
        <w:rPr>
          <w:rFonts w:ascii="TH SarabunPSK" w:hAnsi="TH SarabunPSK" w:cs="TH SarabunPSK"/>
          <w:spacing w:val="-6"/>
          <w:sz w:val="30"/>
          <w:szCs w:val="30"/>
          <w:cs/>
        </w:rPr>
        <w:t>ศจย</w:t>
      </w:r>
      <w:proofErr w:type="spellEnd"/>
      <w:r w:rsidR="00D372F5" w:rsidRPr="00CC7593">
        <w:rPr>
          <w:rFonts w:ascii="TH SarabunPSK" w:hAnsi="TH SarabunPSK" w:cs="TH SarabunPSK"/>
          <w:spacing w:val="-6"/>
          <w:sz w:val="30"/>
          <w:szCs w:val="30"/>
          <w:cs/>
        </w:rPr>
        <w:t>.)</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ประภาพรรณ  เทวกุล ณ อยุธยา. </w:t>
      </w:r>
      <w:r w:rsidR="002F7DB3" w:rsidRPr="00CC7593">
        <w:rPr>
          <w:rFonts w:ascii="TH SarabunPSK" w:hAnsi="TH SarabunPSK" w:cs="TH SarabunPSK" w:hint="cs"/>
          <w:spacing w:val="-6"/>
          <w:sz w:val="30"/>
          <w:szCs w:val="30"/>
          <w:cs/>
        </w:rPr>
        <w:t xml:space="preserve">(2543) </w:t>
      </w:r>
      <w:r w:rsidRPr="00CC7593">
        <w:rPr>
          <w:rFonts w:ascii="TH SarabunPSK" w:hAnsi="TH SarabunPSK" w:cs="TH SarabunPSK"/>
          <w:b/>
          <w:bCs/>
          <w:spacing w:val="-6"/>
          <w:sz w:val="30"/>
          <w:szCs w:val="30"/>
          <w:cs/>
        </w:rPr>
        <w:t xml:space="preserve">รายงานจากธนาคารโลก </w:t>
      </w:r>
      <w:r w:rsidRPr="00CC7593">
        <w:rPr>
          <w:rFonts w:ascii="TH SarabunPSK" w:hAnsi="TH SarabunPSK" w:cs="TH SarabunPSK"/>
          <w:b/>
          <w:bCs/>
          <w:spacing w:val="-6"/>
          <w:sz w:val="30"/>
          <w:szCs w:val="30"/>
        </w:rPr>
        <w:t xml:space="preserve">: </w:t>
      </w:r>
      <w:r w:rsidRPr="00CC7593">
        <w:rPr>
          <w:rFonts w:ascii="TH SarabunPSK" w:hAnsi="TH SarabunPSK" w:cs="TH SarabunPSK"/>
          <w:b/>
          <w:bCs/>
          <w:spacing w:val="-6"/>
          <w:sz w:val="30"/>
          <w:szCs w:val="30"/>
          <w:cs/>
        </w:rPr>
        <w:t>พัฒนาการทางปฏิบัติหยุดการแพร่ภัยบุหรี่ สิ่งที่รัฐต้องทำและผลได้เสียทางเศรษฐกิจของการควบคุมยาสูบ</w:t>
      </w:r>
      <w:r w:rsidRPr="00CC7593">
        <w:rPr>
          <w:rFonts w:ascii="TH SarabunPSK" w:hAnsi="TH SarabunPSK" w:cs="TH SarabunPSK"/>
          <w:spacing w:val="-6"/>
          <w:sz w:val="30"/>
          <w:szCs w:val="30"/>
          <w:cs/>
        </w:rPr>
        <w:t xml:space="preserve">. พิมพ์ครั้งที่ </w:t>
      </w:r>
      <w:r w:rsidRPr="00CC7593">
        <w:rPr>
          <w:rFonts w:ascii="TH SarabunPSK" w:hAnsi="TH SarabunPSK" w:cs="TH SarabunPSK"/>
          <w:spacing w:val="-6"/>
          <w:sz w:val="30"/>
          <w:szCs w:val="30"/>
        </w:rPr>
        <w:t>1</w:t>
      </w:r>
      <w:r w:rsidRPr="00CC7593">
        <w:rPr>
          <w:rFonts w:ascii="TH SarabunPSK" w:hAnsi="TH SarabunPSK" w:cs="TH SarabunPSK"/>
          <w:spacing w:val="-6"/>
          <w:sz w:val="30"/>
          <w:szCs w:val="30"/>
          <w:cs/>
        </w:rPr>
        <w:t xml:space="preserve">.กรุงเทพมหานคร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สำนักพิมพ์ชุมชนสห</w:t>
      </w:r>
      <w:r w:rsidR="00D372F5" w:rsidRPr="00CC7593">
        <w:rPr>
          <w:rFonts w:ascii="TH SarabunPSK" w:hAnsi="TH SarabunPSK" w:cs="TH SarabunPSK"/>
          <w:spacing w:val="-6"/>
          <w:sz w:val="30"/>
          <w:szCs w:val="30"/>
          <w:cs/>
        </w:rPr>
        <w:t>กรณ์การเกษตรแห่งประเทศไทย จำกัด</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proofErr w:type="spellStart"/>
      <w:r w:rsidRPr="00CC7593">
        <w:rPr>
          <w:rFonts w:ascii="TH SarabunPSK" w:hAnsi="TH SarabunPSK" w:cs="TH SarabunPSK"/>
          <w:spacing w:val="-6"/>
          <w:sz w:val="30"/>
          <w:szCs w:val="30"/>
          <w:cs/>
        </w:rPr>
        <w:t>วัส</w:t>
      </w:r>
      <w:proofErr w:type="spellEnd"/>
      <w:r w:rsidRPr="00CC7593">
        <w:rPr>
          <w:rFonts w:ascii="TH SarabunPSK" w:hAnsi="TH SarabunPSK" w:cs="TH SarabunPSK"/>
          <w:spacing w:val="-6"/>
          <w:sz w:val="30"/>
          <w:szCs w:val="30"/>
          <w:cs/>
        </w:rPr>
        <w:t xml:space="preserve">  ติง</w:t>
      </w:r>
      <w:proofErr w:type="spellStart"/>
      <w:r w:rsidRPr="00CC7593">
        <w:rPr>
          <w:rFonts w:ascii="TH SarabunPSK" w:hAnsi="TH SarabunPSK" w:cs="TH SarabunPSK"/>
          <w:spacing w:val="-6"/>
          <w:sz w:val="30"/>
          <w:szCs w:val="30"/>
          <w:cs/>
        </w:rPr>
        <w:t>สมิตร</w:t>
      </w:r>
      <w:proofErr w:type="spellEnd"/>
      <w:r w:rsidRPr="00CC7593">
        <w:rPr>
          <w:rFonts w:ascii="TH SarabunPSK" w:hAnsi="TH SarabunPSK" w:cs="TH SarabunPSK"/>
          <w:spacing w:val="-6"/>
          <w:sz w:val="30"/>
          <w:szCs w:val="30"/>
          <w:cs/>
        </w:rPr>
        <w:t xml:space="preserve">. </w:t>
      </w:r>
      <w:r w:rsidR="002F7DB3" w:rsidRPr="00CC7593">
        <w:rPr>
          <w:rFonts w:ascii="TH SarabunPSK" w:hAnsi="TH SarabunPSK" w:cs="TH SarabunPSK" w:hint="cs"/>
          <w:spacing w:val="-6"/>
          <w:sz w:val="30"/>
          <w:szCs w:val="30"/>
          <w:cs/>
        </w:rPr>
        <w:t xml:space="preserve">(2545)  </w:t>
      </w:r>
      <w:r w:rsidRPr="00CC7593">
        <w:rPr>
          <w:rFonts w:ascii="TH SarabunPSK" w:hAnsi="TH SarabunPSK" w:cs="TH SarabunPSK"/>
          <w:b/>
          <w:bCs/>
          <w:spacing w:val="-6"/>
          <w:sz w:val="30"/>
          <w:szCs w:val="30"/>
          <w:cs/>
        </w:rPr>
        <w:t>คำอธิบายกฎหมายเครื่องหมายการค้า.</w:t>
      </w:r>
      <w:r w:rsidRPr="00CC7593">
        <w:rPr>
          <w:rFonts w:ascii="TH SarabunPSK" w:hAnsi="TH SarabunPSK" w:cs="TH SarabunPSK"/>
          <w:spacing w:val="-6"/>
          <w:sz w:val="30"/>
          <w:szCs w:val="30"/>
          <w:cs/>
        </w:rPr>
        <w:t xml:space="preserve"> กรุงเทพมหานคร</w:t>
      </w:r>
      <w:r w:rsidRPr="00CC7593">
        <w:rPr>
          <w:rFonts w:ascii="TH SarabunPSK" w:hAnsi="TH SarabunPSK" w:cs="TH SarabunPSK"/>
          <w:spacing w:val="-6"/>
          <w:sz w:val="30"/>
          <w:szCs w:val="30"/>
        </w:rPr>
        <w:t xml:space="preserve"> : </w:t>
      </w:r>
      <w:r w:rsidR="00D372F5" w:rsidRPr="00CC7593">
        <w:rPr>
          <w:rFonts w:ascii="TH SarabunPSK" w:hAnsi="TH SarabunPSK" w:cs="TH SarabunPSK"/>
          <w:spacing w:val="-6"/>
          <w:sz w:val="30"/>
          <w:szCs w:val="30"/>
          <w:cs/>
        </w:rPr>
        <w:t>สำนักพิมพ์นิติธรรม</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lastRenderedPageBreak/>
        <w:t xml:space="preserve">เสรี วงษ์มณฑา และ ชุษณะ เตชคณา. </w:t>
      </w:r>
      <w:r w:rsidR="002F7DB3" w:rsidRPr="00CC7593">
        <w:rPr>
          <w:rFonts w:ascii="TH SarabunPSK" w:hAnsi="TH SarabunPSK" w:cs="TH SarabunPSK" w:hint="cs"/>
          <w:spacing w:val="-6"/>
          <w:sz w:val="30"/>
          <w:szCs w:val="30"/>
          <w:cs/>
        </w:rPr>
        <w:t xml:space="preserve">(2550) </w:t>
      </w:r>
      <w:r w:rsidRPr="00CC7593">
        <w:rPr>
          <w:rFonts w:ascii="TH SarabunPSK" w:hAnsi="TH SarabunPSK" w:cs="TH SarabunPSK"/>
          <w:spacing w:val="-6"/>
          <w:sz w:val="30"/>
          <w:szCs w:val="30"/>
          <w:cs/>
        </w:rPr>
        <w:t>ลุ่มลึกกับแบ</w:t>
      </w:r>
      <w:proofErr w:type="spellStart"/>
      <w:r w:rsidRPr="00CC7593">
        <w:rPr>
          <w:rFonts w:ascii="TH SarabunPSK" w:hAnsi="TH SarabunPSK" w:cs="TH SarabunPSK"/>
          <w:spacing w:val="-6"/>
          <w:sz w:val="30"/>
          <w:szCs w:val="30"/>
          <w:cs/>
        </w:rPr>
        <w:t>รนด์</w:t>
      </w:r>
      <w:proofErr w:type="spellEnd"/>
      <w:r w:rsidRPr="00CC7593">
        <w:rPr>
          <w:rFonts w:ascii="TH SarabunPSK" w:hAnsi="TH SarabunPSK" w:cs="TH SarabunPSK"/>
          <w:spacing w:val="-6"/>
          <w:sz w:val="30"/>
          <w:szCs w:val="30"/>
          <w:cs/>
        </w:rPr>
        <w:t xml:space="preserve">. พิมพ์ครั้งที่ 1. กรุงเทพมหานคร </w:t>
      </w:r>
      <w:r w:rsidRPr="00CC7593">
        <w:rPr>
          <w:rFonts w:ascii="TH SarabunPSK" w:hAnsi="TH SarabunPSK" w:cs="TH SarabunPSK"/>
          <w:spacing w:val="-6"/>
          <w:sz w:val="30"/>
          <w:szCs w:val="30"/>
        </w:rPr>
        <w:t xml:space="preserve">: </w:t>
      </w:r>
      <w:r w:rsidR="00D372F5" w:rsidRPr="00CC7593">
        <w:rPr>
          <w:rFonts w:ascii="TH SarabunPSK" w:hAnsi="TH SarabunPSK" w:cs="TH SarabunPSK"/>
          <w:spacing w:val="-6"/>
          <w:sz w:val="30"/>
          <w:szCs w:val="30"/>
          <w:cs/>
        </w:rPr>
        <w:t>ฐานการพิมพ์จำกัด</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สุริยา ปานแป้น. </w:t>
      </w:r>
      <w:proofErr w:type="spellStart"/>
      <w:r w:rsidRPr="00CC7593">
        <w:rPr>
          <w:rFonts w:ascii="TH SarabunPSK" w:hAnsi="TH SarabunPSK" w:cs="TH SarabunPSK"/>
          <w:spacing w:val="-6"/>
          <w:sz w:val="30"/>
          <w:szCs w:val="30"/>
          <w:cs/>
        </w:rPr>
        <w:t>อนุวัฒน์</w:t>
      </w:r>
      <w:proofErr w:type="spellEnd"/>
      <w:r w:rsidRPr="00CC7593">
        <w:rPr>
          <w:rFonts w:ascii="TH SarabunPSK" w:hAnsi="TH SarabunPSK" w:cs="TH SarabunPSK"/>
          <w:spacing w:val="-6"/>
          <w:sz w:val="30"/>
          <w:szCs w:val="30"/>
          <w:cs/>
        </w:rPr>
        <w:t xml:space="preserve"> </w:t>
      </w:r>
      <w:proofErr w:type="spellStart"/>
      <w:r w:rsidRPr="00CC7593">
        <w:rPr>
          <w:rFonts w:ascii="TH SarabunPSK" w:hAnsi="TH SarabunPSK" w:cs="TH SarabunPSK"/>
          <w:spacing w:val="-6"/>
          <w:sz w:val="30"/>
          <w:szCs w:val="30"/>
          <w:cs/>
        </w:rPr>
        <w:t>บุญนันท์</w:t>
      </w:r>
      <w:proofErr w:type="spellEnd"/>
      <w:r w:rsidRPr="00CC7593">
        <w:rPr>
          <w:rFonts w:ascii="TH SarabunPSK" w:hAnsi="TH SarabunPSK" w:cs="TH SarabunPSK"/>
          <w:spacing w:val="-6"/>
          <w:sz w:val="30"/>
          <w:szCs w:val="30"/>
          <w:cs/>
        </w:rPr>
        <w:t xml:space="preserve">. </w:t>
      </w:r>
      <w:r w:rsidR="002F7DB3" w:rsidRPr="00CC7593">
        <w:rPr>
          <w:rFonts w:ascii="TH SarabunPSK" w:hAnsi="TH SarabunPSK" w:cs="TH SarabunPSK" w:hint="cs"/>
          <w:spacing w:val="-6"/>
          <w:sz w:val="30"/>
          <w:szCs w:val="30"/>
          <w:cs/>
        </w:rPr>
        <w:t xml:space="preserve">(2555) </w:t>
      </w:r>
      <w:r w:rsidRPr="00CC7593">
        <w:rPr>
          <w:rFonts w:ascii="TH SarabunPSK" w:hAnsi="TH SarabunPSK" w:cs="TH SarabunPSK"/>
          <w:b/>
          <w:bCs/>
          <w:spacing w:val="-6"/>
          <w:sz w:val="30"/>
          <w:szCs w:val="30"/>
          <w:cs/>
        </w:rPr>
        <w:t>คู่มือสอบกฎหมายรัฐธรรมนูญ</w:t>
      </w:r>
      <w:r w:rsidRPr="00CC7593">
        <w:rPr>
          <w:rFonts w:ascii="TH SarabunPSK" w:hAnsi="TH SarabunPSK" w:cs="TH SarabunPSK"/>
          <w:spacing w:val="-6"/>
          <w:sz w:val="30"/>
          <w:szCs w:val="30"/>
          <w:cs/>
        </w:rPr>
        <w:t xml:space="preserve"> พิมพ์ครั้งที่ </w:t>
      </w:r>
      <w:r w:rsidRPr="00CC7593">
        <w:rPr>
          <w:rFonts w:ascii="TH SarabunPSK" w:hAnsi="TH SarabunPSK" w:cs="TH SarabunPSK"/>
          <w:spacing w:val="-6"/>
          <w:sz w:val="30"/>
          <w:szCs w:val="30"/>
        </w:rPr>
        <w:t>5</w:t>
      </w:r>
      <w:r w:rsidRPr="00CC7593">
        <w:rPr>
          <w:rFonts w:ascii="TH SarabunPSK" w:hAnsi="TH SarabunPSK" w:cs="TH SarabunPSK"/>
          <w:spacing w:val="-6"/>
          <w:sz w:val="30"/>
          <w:szCs w:val="30"/>
          <w:cs/>
        </w:rPr>
        <w:t xml:space="preserve">. กรุงเทพมหานคร </w:t>
      </w:r>
      <w:r w:rsidRPr="00CC7593">
        <w:rPr>
          <w:rFonts w:ascii="TH SarabunPSK" w:hAnsi="TH SarabunPSK" w:cs="TH SarabunPSK"/>
          <w:spacing w:val="-6"/>
          <w:sz w:val="30"/>
          <w:szCs w:val="30"/>
        </w:rPr>
        <w:t xml:space="preserve">: </w:t>
      </w:r>
      <w:r w:rsidR="00D372F5" w:rsidRPr="00CC7593">
        <w:rPr>
          <w:rFonts w:ascii="TH SarabunPSK" w:hAnsi="TH SarabunPSK" w:cs="TH SarabunPSK"/>
          <w:spacing w:val="-6"/>
          <w:sz w:val="30"/>
          <w:szCs w:val="30"/>
          <w:cs/>
        </w:rPr>
        <w:t>สำนักพิมพ์วิญญูชน</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สำนักงานควบคุมการบริโภคยาสูบ กรมควบคุมโรค กระทรวงสาธารณสุข</w:t>
      </w:r>
      <w:r w:rsidRPr="00CC7593">
        <w:rPr>
          <w:rFonts w:ascii="TH SarabunPSK" w:hAnsi="TH SarabunPSK" w:cs="TH SarabunPSK"/>
          <w:spacing w:val="-6"/>
          <w:sz w:val="30"/>
          <w:szCs w:val="30"/>
        </w:rPr>
        <w:t>.</w:t>
      </w:r>
      <w:r w:rsidR="002F7DB3" w:rsidRPr="00CC7593">
        <w:rPr>
          <w:rFonts w:ascii="TH SarabunPSK" w:hAnsi="TH SarabunPSK" w:cs="TH SarabunPSK" w:hint="cs"/>
          <w:spacing w:val="-6"/>
          <w:sz w:val="30"/>
          <w:szCs w:val="30"/>
          <w:cs/>
        </w:rPr>
        <w:t xml:space="preserve"> (2555) </w:t>
      </w:r>
      <w:r w:rsidRPr="00CC7593">
        <w:rPr>
          <w:rFonts w:ascii="TH SarabunPSK" w:hAnsi="TH SarabunPSK" w:cs="TH SarabunPSK"/>
          <w:b/>
          <w:bCs/>
          <w:spacing w:val="-6"/>
          <w:sz w:val="30"/>
          <w:szCs w:val="30"/>
          <w:cs/>
        </w:rPr>
        <w:t xml:space="preserve">ปัญหาข้อเท็จจริงในสังคมไทย เพื่อสนับสนุนการยกร่างพระราชบัญญัติควบคุการบริโภคผลิตภัณฑ์ยาสูบ พ.ศ. </w:t>
      </w:r>
      <w:r w:rsidRPr="00CC7593">
        <w:rPr>
          <w:rFonts w:ascii="TH SarabunPSK" w:hAnsi="TH SarabunPSK" w:cs="TH SarabunPSK"/>
          <w:b/>
          <w:bCs/>
          <w:spacing w:val="-6"/>
          <w:sz w:val="30"/>
          <w:szCs w:val="30"/>
        </w:rPr>
        <w:t>…..</w:t>
      </w:r>
      <w:r w:rsidRPr="00CC7593">
        <w:rPr>
          <w:rFonts w:ascii="TH SarabunPSK" w:hAnsi="TH SarabunPSK" w:cs="TH SarabunPSK"/>
          <w:b/>
          <w:bCs/>
          <w:spacing w:val="-6"/>
          <w:sz w:val="30"/>
          <w:szCs w:val="30"/>
          <w:cs/>
        </w:rPr>
        <w:t xml:space="preserve"> </w:t>
      </w:r>
      <w:r w:rsidRPr="00CC7593">
        <w:rPr>
          <w:rFonts w:ascii="TH SarabunPSK" w:hAnsi="TH SarabunPSK" w:cs="TH SarabunPSK"/>
          <w:spacing w:val="-6"/>
          <w:sz w:val="30"/>
          <w:szCs w:val="30"/>
          <w:cs/>
        </w:rPr>
        <w:t xml:space="preserve">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พิมพ์ที่สำนักงานกิจการ โรงพิมพ์องค์การสงเคราะห์ทหารผ่านศึก</w:t>
      </w:r>
      <w:r w:rsidR="00D372F5" w:rsidRPr="00CC7593">
        <w:rPr>
          <w:rFonts w:ascii="TH SarabunPSK" w:hAnsi="TH SarabunPSK" w:cs="TH SarabunPSK" w:hint="cs"/>
          <w:spacing w:val="-6"/>
          <w:sz w:val="30"/>
          <w:szCs w:val="30"/>
          <w:cs/>
        </w:rPr>
        <w:t>.</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หทัย ชิตานนท์. </w:t>
      </w:r>
      <w:r w:rsidR="002F7DB3" w:rsidRPr="00CC7593">
        <w:rPr>
          <w:rFonts w:ascii="TH SarabunPSK" w:hAnsi="TH SarabunPSK" w:cs="TH SarabunPSK" w:hint="cs"/>
          <w:spacing w:val="-6"/>
          <w:sz w:val="30"/>
          <w:szCs w:val="30"/>
          <w:cs/>
        </w:rPr>
        <w:t xml:space="preserve">(2545) </w:t>
      </w:r>
      <w:r w:rsidRPr="00650AA0">
        <w:rPr>
          <w:rFonts w:ascii="TH SarabunPSK" w:hAnsi="TH SarabunPSK" w:cs="TH SarabunPSK"/>
          <w:b/>
          <w:bCs/>
          <w:spacing w:val="-6"/>
          <w:sz w:val="30"/>
          <w:szCs w:val="30"/>
          <w:cs/>
        </w:rPr>
        <w:t>กรอบอนุสัญญาว่าด้วยการควบคุมยาสูบ</w:t>
      </w:r>
      <w:r w:rsidRPr="00CC7593">
        <w:rPr>
          <w:rFonts w:ascii="TH SarabunPSK" w:hAnsi="TH SarabunPSK" w:cs="TH SarabunPSK"/>
          <w:spacing w:val="-6"/>
          <w:sz w:val="30"/>
          <w:szCs w:val="30"/>
          <w:cs/>
        </w:rPr>
        <w:t xml:space="preserve">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 xml:space="preserve">ชุดเอกสารวิชาการ. </w:t>
      </w:r>
      <w:r w:rsidR="00CC7593">
        <w:rPr>
          <w:rFonts w:ascii="TH SarabunPSK" w:hAnsi="TH SarabunPSK" w:cs="TH SarabunPSK" w:hint="cs"/>
          <w:spacing w:val="-6"/>
          <w:sz w:val="30"/>
          <w:szCs w:val="30"/>
          <w:cs/>
        </w:rPr>
        <w:t>ก</w:t>
      </w:r>
      <w:r w:rsidRPr="00CC7593">
        <w:rPr>
          <w:rFonts w:ascii="TH SarabunPSK" w:hAnsi="TH SarabunPSK" w:cs="TH SarabunPSK"/>
          <w:spacing w:val="-6"/>
          <w:sz w:val="30"/>
          <w:szCs w:val="30"/>
          <w:cs/>
        </w:rPr>
        <w:t xml:space="preserve">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บริษัทดี</w:t>
      </w:r>
      <w:proofErr w:type="spellStart"/>
      <w:r w:rsidRPr="00CC7593">
        <w:rPr>
          <w:rFonts w:ascii="TH SarabunPSK" w:hAnsi="TH SarabunPSK" w:cs="TH SarabunPSK"/>
          <w:spacing w:val="-6"/>
          <w:sz w:val="30"/>
          <w:szCs w:val="30"/>
          <w:cs/>
        </w:rPr>
        <w:t>ไซร์</w:t>
      </w:r>
      <w:proofErr w:type="spellEnd"/>
      <w:r w:rsidRPr="00CC7593">
        <w:rPr>
          <w:rFonts w:ascii="TH SarabunPSK" w:hAnsi="TH SarabunPSK" w:cs="TH SarabunPSK"/>
          <w:spacing w:val="-6"/>
          <w:sz w:val="30"/>
          <w:szCs w:val="30"/>
          <w:cs/>
        </w:rPr>
        <w:t xml:space="preserve"> จำกัด</w:t>
      </w:r>
      <w:r w:rsidR="00D372F5" w:rsidRPr="00CC7593">
        <w:rPr>
          <w:rFonts w:ascii="TH SarabunPSK" w:hAnsi="TH SarabunPSK" w:cs="TH SarabunPSK" w:hint="cs"/>
          <w:spacing w:val="-6"/>
          <w:sz w:val="30"/>
          <w:szCs w:val="30"/>
          <w:cs/>
        </w:rPr>
        <w:t xml:space="preserve">. </w:t>
      </w:r>
    </w:p>
    <w:p w:rsidR="005F54A1" w:rsidRPr="00CC7593" w:rsidRDefault="005F54A1" w:rsidP="005F54A1">
      <w:pPr>
        <w:tabs>
          <w:tab w:val="left" w:pos="1843"/>
        </w:tabs>
        <w:ind w:left="567" w:hanging="567"/>
        <w:jc w:val="thaiDistribute"/>
        <w:rPr>
          <w:rFonts w:ascii="TH SarabunPSK" w:hAnsi="TH SarabunPSK" w:cs="TH SarabunPSK"/>
          <w:spacing w:val="-6"/>
          <w:sz w:val="30"/>
          <w:szCs w:val="30"/>
        </w:rPr>
      </w:pPr>
      <w:r w:rsidRPr="00CC7593">
        <w:rPr>
          <w:rFonts w:ascii="TH SarabunPSK" w:hAnsi="TH SarabunPSK" w:cs="TH SarabunPSK"/>
          <w:spacing w:val="-6"/>
          <w:sz w:val="30"/>
          <w:szCs w:val="30"/>
          <w:cs/>
        </w:rPr>
        <w:t xml:space="preserve">หทัย ชิตานนท์. </w:t>
      </w:r>
      <w:r w:rsidRPr="00CC7593">
        <w:rPr>
          <w:rFonts w:ascii="TH SarabunPSK" w:hAnsi="TH SarabunPSK" w:cs="TH SarabunPSK"/>
          <w:b/>
          <w:bCs/>
          <w:spacing w:val="-6"/>
          <w:sz w:val="30"/>
          <w:szCs w:val="30"/>
          <w:cs/>
        </w:rPr>
        <w:t>มรรคาสู่การตรากฎหมายควบคุมยาสูบ นักสู้ไทยพิฆาตยักษ์ยาสูบข้ามชาติ</w:t>
      </w:r>
      <w:r w:rsidRPr="00CC7593">
        <w:rPr>
          <w:rFonts w:ascii="TH SarabunPSK" w:hAnsi="TH SarabunPSK" w:cs="TH SarabunPSK"/>
          <w:spacing w:val="-6"/>
          <w:sz w:val="30"/>
          <w:szCs w:val="30"/>
          <w:cs/>
        </w:rPr>
        <w:t xml:space="preserve">.กรุงเทพมหานคร </w:t>
      </w:r>
      <w:r w:rsidRPr="00CC7593">
        <w:rPr>
          <w:rFonts w:ascii="TH SarabunPSK" w:hAnsi="TH SarabunPSK" w:cs="TH SarabunPSK"/>
          <w:spacing w:val="-6"/>
          <w:sz w:val="30"/>
          <w:szCs w:val="30"/>
        </w:rPr>
        <w:t xml:space="preserve">: </w:t>
      </w:r>
      <w:r w:rsidRPr="00CC7593">
        <w:rPr>
          <w:rFonts w:ascii="TH SarabunPSK" w:hAnsi="TH SarabunPSK" w:cs="TH SarabunPSK"/>
          <w:spacing w:val="-6"/>
          <w:sz w:val="30"/>
          <w:szCs w:val="30"/>
          <w:cs/>
        </w:rPr>
        <w:t>เจริญดีมั่นคงการพิมพ์.</w:t>
      </w:r>
    </w:p>
    <w:p w:rsidR="00104627" w:rsidRPr="0094022D" w:rsidRDefault="00104627" w:rsidP="00104627">
      <w:pPr>
        <w:ind w:left="567" w:hanging="567"/>
        <w:jc w:val="thaiDistribute"/>
        <w:rPr>
          <w:rFonts w:ascii="TH SarabunPSK" w:eastAsia="Calibri" w:hAnsi="TH SarabunPSK" w:cs="TH SarabunPSK"/>
          <w:spacing w:val="-6"/>
          <w:sz w:val="30"/>
          <w:szCs w:val="30"/>
        </w:rPr>
      </w:pPr>
      <w:proofErr w:type="spellStart"/>
      <w:r w:rsidRPr="0094022D">
        <w:rPr>
          <w:rFonts w:ascii="TH SarabunPSK" w:eastAsia="Calibri" w:hAnsi="TH SarabunPSK" w:cs="TH SarabunPSK"/>
          <w:spacing w:val="-6"/>
          <w:sz w:val="30"/>
          <w:szCs w:val="30"/>
          <w:cs/>
        </w:rPr>
        <w:t>Aavis</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RM</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Gilpin</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EA</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Loken</w:t>
      </w:r>
      <w:proofErr w:type="spellEnd"/>
      <w:r w:rsidRPr="0094022D">
        <w:rPr>
          <w:rFonts w:ascii="TH SarabunPSK" w:eastAsia="Calibri" w:hAnsi="TH SarabunPSK" w:cs="TH SarabunPSK"/>
          <w:spacing w:val="-6"/>
          <w:sz w:val="30"/>
          <w:szCs w:val="30"/>
          <w:cs/>
        </w:rPr>
        <w:t xml:space="preserve"> B, </w:t>
      </w:r>
      <w:proofErr w:type="spellStart"/>
      <w:r w:rsidRPr="0094022D">
        <w:rPr>
          <w:rFonts w:ascii="TH SarabunPSK" w:eastAsia="Calibri" w:hAnsi="TH SarabunPSK" w:cs="TH SarabunPSK"/>
          <w:spacing w:val="-6"/>
          <w:sz w:val="30"/>
          <w:szCs w:val="30"/>
          <w:cs/>
        </w:rPr>
        <w:t>Viswanath</w:t>
      </w:r>
      <w:proofErr w:type="spellEnd"/>
      <w:r w:rsidRPr="0094022D">
        <w:rPr>
          <w:rFonts w:ascii="TH SarabunPSK" w:eastAsia="Calibri" w:hAnsi="TH SarabunPSK" w:cs="TH SarabunPSK"/>
          <w:spacing w:val="-6"/>
          <w:sz w:val="30"/>
          <w:szCs w:val="30"/>
          <w:cs/>
        </w:rPr>
        <w:t xml:space="preserve"> K &amp; </w:t>
      </w:r>
      <w:proofErr w:type="spellStart"/>
      <w:r w:rsidRPr="0094022D">
        <w:rPr>
          <w:rFonts w:ascii="TH SarabunPSK" w:eastAsia="Calibri" w:hAnsi="TH SarabunPSK" w:cs="TH SarabunPSK"/>
          <w:spacing w:val="-6"/>
          <w:sz w:val="30"/>
          <w:szCs w:val="30"/>
          <w:cs/>
        </w:rPr>
        <w:t>Wakefield</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MA</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eds</w:t>
      </w:r>
      <w:proofErr w:type="spellEnd"/>
      <w:r>
        <w:rPr>
          <w:rFonts w:ascii="TH SarabunPSK" w:eastAsia="Calibri" w:hAnsi="TH SarabunPSK" w:cs="TH SarabunPSK" w:hint="cs"/>
          <w:spacing w:val="-6"/>
          <w:sz w:val="30"/>
          <w:szCs w:val="30"/>
          <w:cs/>
        </w:rPr>
        <w:t xml:space="preserve"> (2008)</w:t>
      </w:r>
      <w:r w:rsidRPr="0094022D">
        <w:rPr>
          <w:rFonts w:ascii="TH SarabunPSK" w:eastAsia="Calibri" w:hAnsi="TH SarabunPSK" w:cs="TH SarabunPSK"/>
          <w:spacing w:val="-6"/>
          <w:sz w:val="30"/>
          <w:szCs w:val="30"/>
          <w:cs/>
        </w:rPr>
        <w:t xml:space="preserve"> </w:t>
      </w:r>
      <w:r w:rsidRPr="0094022D">
        <w:rPr>
          <w:rFonts w:ascii="TH SarabunPSK" w:eastAsia="Calibri" w:hAnsi="TH SarabunPSK" w:cs="TH SarabunPSK"/>
          <w:spacing w:val="-6"/>
          <w:sz w:val="30"/>
          <w:szCs w:val="30"/>
        </w:rPr>
        <w:t>“</w:t>
      </w:r>
      <w:proofErr w:type="spellStart"/>
      <w:r w:rsidRPr="0094022D">
        <w:rPr>
          <w:rFonts w:ascii="TH SarabunPSK" w:eastAsia="Calibri" w:hAnsi="TH SarabunPSK" w:cs="TH SarabunPSK"/>
          <w:spacing w:val="-6"/>
          <w:sz w:val="30"/>
          <w:szCs w:val="30"/>
          <w:cs/>
        </w:rPr>
        <w:t>The</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role</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of</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the</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media</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in</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promoting</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and</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reducig</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tobacco</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use</w:t>
      </w:r>
      <w:proofErr w:type="spellEnd"/>
      <w:r w:rsidRPr="0094022D">
        <w:rPr>
          <w:rFonts w:ascii="TH SarabunPSK" w:eastAsia="Calibri" w:hAnsi="TH SarabunPSK" w:cs="TH SarabunPSK"/>
          <w:spacing w:val="-6"/>
          <w:sz w:val="30"/>
          <w:szCs w:val="30"/>
          <w:cs/>
        </w:rPr>
        <w:t>.</w:t>
      </w:r>
      <w:r w:rsidRPr="0094022D">
        <w:rPr>
          <w:rFonts w:ascii="TH SarabunPSK" w:eastAsia="Calibri" w:hAnsi="TH SarabunPSK" w:cs="TH SarabunPSK"/>
          <w:spacing w:val="-6"/>
          <w:sz w:val="30"/>
          <w:szCs w:val="30"/>
        </w:rPr>
        <w:t>”</w:t>
      </w:r>
      <w:proofErr w:type="spellStart"/>
      <w:r w:rsidRPr="00CC7593">
        <w:rPr>
          <w:rFonts w:ascii="TH SarabunPSK" w:eastAsia="Calibri" w:hAnsi="TH SarabunPSK" w:cs="TH SarabunPSK"/>
          <w:b/>
          <w:bCs/>
          <w:spacing w:val="-6"/>
          <w:sz w:val="30"/>
          <w:szCs w:val="30"/>
          <w:cs/>
        </w:rPr>
        <w:t>NCI</w:t>
      </w:r>
      <w:proofErr w:type="spellEnd"/>
      <w:r w:rsidRPr="00CC7593">
        <w:rPr>
          <w:rFonts w:ascii="TH SarabunPSK" w:eastAsia="Calibri" w:hAnsi="TH SarabunPSK" w:cs="TH SarabunPSK"/>
          <w:b/>
          <w:bCs/>
          <w:spacing w:val="-6"/>
          <w:sz w:val="30"/>
          <w:szCs w:val="30"/>
          <w:cs/>
        </w:rPr>
        <w:t xml:space="preserve"> </w:t>
      </w:r>
      <w:proofErr w:type="spellStart"/>
      <w:r w:rsidRPr="00CC7593">
        <w:rPr>
          <w:rFonts w:ascii="TH SarabunPSK" w:eastAsia="Calibri" w:hAnsi="TH SarabunPSK" w:cs="TH SarabunPSK"/>
          <w:b/>
          <w:bCs/>
          <w:spacing w:val="-6"/>
          <w:sz w:val="30"/>
          <w:szCs w:val="30"/>
          <w:cs/>
        </w:rPr>
        <w:t>Tobacco</w:t>
      </w:r>
      <w:proofErr w:type="spellEnd"/>
      <w:r w:rsidRPr="00CC7593">
        <w:rPr>
          <w:rFonts w:ascii="TH SarabunPSK" w:eastAsia="Calibri" w:hAnsi="TH SarabunPSK" w:cs="TH SarabunPSK"/>
          <w:b/>
          <w:bCs/>
          <w:spacing w:val="-6"/>
          <w:sz w:val="30"/>
          <w:szCs w:val="30"/>
          <w:cs/>
        </w:rPr>
        <w:t xml:space="preserve"> </w:t>
      </w:r>
      <w:proofErr w:type="spellStart"/>
      <w:r w:rsidRPr="00CC7593">
        <w:rPr>
          <w:rFonts w:ascii="TH SarabunPSK" w:eastAsia="Calibri" w:hAnsi="TH SarabunPSK" w:cs="TH SarabunPSK"/>
          <w:b/>
          <w:bCs/>
          <w:spacing w:val="-6"/>
          <w:sz w:val="30"/>
          <w:szCs w:val="30"/>
          <w:cs/>
        </w:rPr>
        <w:t>Control</w:t>
      </w:r>
      <w:proofErr w:type="spellEnd"/>
      <w:r w:rsidRPr="00CC7593">
        <w:rPr>
          <w:rFonts w:ascii="TH SarabunPSK" w:eastAsia="Calibri" w:hAnsi="TH SarabunPSK" w:cs="TH SarabunPSK"/>
          <w:b/>
          <w:bCs/>
          <w:spacing w:val="-6"/>
          <w:sz w:val="30"/>
          <w:szCs w:val="30"/>
          <w:cs/>
        </w:rPr>
        <w:t xml:space="preserve"> </w:t>
      </w:r>
      <w:proofErr w:type="spellStart"/>
      <w:r w:rsidRPr="00CC7593">
        <w:rPr>
          <w:rFonts w:ascii="TH SarabunPSK" w:eastAsia="Calibri" w:hAnsi="TH SarabunPSK" w:cs="TH SarabunPSK"/>
          <w:b/>
          <w:bCs/>
          <w:spacing w:val="-6"/>
          <w:sz w:val="30"/>
          <w:szCs w:val="30"/>
          <w:cs/>
        </w:rPr>
        <w:t>Monograph</w:t>
      </w:r>
      <w:proofErr w:type="spellEnd"/>
      <w:r w:rsidRPr="00CC7593">
        <w:rPr>
          <w:rFonts w:ascii="TH SarabunPSK" w:eastAsia="Calibri" w:hAnsi="TH SarabunPSK" w:cs="TH SarabunPSK"/>
          <w:b/>
          <w:bCs/>
          <w:spacing w:val="-6"/>
          <w:sz w:val="30"/>
          <w:szCs w:val="30"/>
          <w:cs/>
        </w:rPr>
        <w:t xml:space="preserve"> </w:t>
      </w:r>
      <w:proofErr w:type="spellStart"/>
      <w:r w:rsidRPr="00CC7593">
        <w:rPr>
          <w:rFonts w:ascii="TH SarabunPSK" w:eastAsia="Calibri" w:hAnsi="TH SarabunPSK" w:cs="TH SarabunPSK"/>
          <w:b/>
          <w:bCs/>
          <w:spacing w:val="-6"/>
          <w:sz w:val="30"/>
          <w:szCs w:val="30"/>
          <w:cs/>
        </w:rPr>
        <w:t>Series</w:t>
      </w:r>
      <w:proofErr w:type="spellEnd"/>
      <w:r w:rsidRPr="00CC7593">
        <w:rPr>
          <w:rFonts w:ascii="TH SarabunPSK" w:eastAsia="Calibri" w:hAnsi="TH SarabunPSK" w:cs="TH SarabunPSK"/>
          <w:b/>
          <w:bCs/>
          <w:spacing w:val="-6"/>
          <w:sz w:val="30"/>
          <w:szCs w:val="30"/>
          <w:cs/>
        </w:rPr>
        <w:t xml:space="preserve"> </w:t>
      </w:r>
      <w:proofErr w:type="spellStart"/>
      <w:r w:rsidRPr="00CC7593">
        <w:rPr>
          <w:rFonts w:ascii="TH SarabunPSK" w:eastAsia="Calibri" w:hAnsi="TH SarabunPSK" w:cs="TH SarabunPSK"/>
          <w:b/>
          <w:bCs/>
          <w:spacing w:val="-6"/>
          <w:sz w:val="30"/>
          <w:szCs w:val="30"/>
          <w:cs/>
        </w:rPr>
        <w:t>No</w:t>
      </w:r>
      <w:proofErr w:type="spellEnd"/>
      <w:r w:rsidRPr="00CC7593">
        <w:rPr>
          <w:rFonts w:ascii="TH SarabunPSK" w:eastAsia="Calibri" w:hAnsi="TH SarabunPSK" w:cs="TH SarabunPSK"/>
          <w:b/>
          <w:bCs/>
          <w:spacing w:val="-6"/>
          <w:sz w:val="30"/>
          <w:szCs w:val="30"/>
          <w:cs/>
        </w:rPr>
        <w:t>. 19</w:t>
      </w:r>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Behtesda</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Maryland</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USA</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US</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Department</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of</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Health</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and</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Human</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Service</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National</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Institutes</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of</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Health</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National</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Cancer</w:t>
      </w:r>
      <w:proofErr w:type="spellEnd"/>
      <w:r w:rsidRPr="0094022D">
        <w:rPr>
          <w:rFonts w:ascii="TH SarabunPSK" w:eastAsia="Calibri" w:hAnsi="TH SarabunPSK" w:cs="TH SarabunPSK"/>
          <w:spacing w:val="-6"/>
          <w:sz w:val="30"/>
          <w:szCs w:val="30"/>
          <w:cs/>
        </w:rPr>
        <w:t xml:space="preserve"> </w:t>
      </w:r>
      <w:proofErr w:type="spellStart"/>
      <w:r w:rsidRPr="0094022D">
        <w:rPr>
          <w:rFonts w:ascii="TH SarabunPSK" w:eastAsia="Calibri" w:hAnsi="TH SarabunPSK" w:cs="TH SarabunPSK"/>
          <w:spacing w:val="-6"/>
          <w:sz w:val="30"/>
          <w:szCs w:val="30"/>
          <w:cs/>
        </w:rPr>
        <w:t>Institute</w:t>
      </w:r>
      <w:proofErr w:type="spellEnd"/>
      <w:r w:rsidRPr="0094022D">
        <w:rPr>
          <w:rFonts w:ascii="TH SarabunPSK" w:eastAsia="Calibri" w:hAnsi="TH SarabunPSK" w:cs="TH SarabunPSK"/>
          <w:spacing w:val="-6"/>
          <w:sz w:val="30"/>
          <w:szCs w:val="30"/>
          <w:cs/>
        </w:rPr>
        <w:t>, 2008.</w:t>
      </w:r>
    </w:p>
    <w:p w:rsidR="00104627" w:rsidRPr="0094022D" w:rsidRDefault="00104627" w:rsidP="00104627">
      <w:pPr>
        <w:ind w:left="567" w:hanging="567"/>
        <w:jc w:val="thaiDistribute"/>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 xml:space="preserve">Judith Mackay and Michael </w:t>
      </w:r>
      <w:proofErr w:type="spellStart"/>
      <w:r w:rsidRPr="0094022D">
        <w:rPr>
          <w:rFonts w:ascii="TH SarabunPSK" w:eastAsia="Calibri" w:hAnsi="TH SarabunPSK" w:cs="TH SarabunPSK"/>
          <w:spacing w:val="-6"/>
          <w:sz w:val="30"/>
          <w:szCs w:val="30"/>
        </w:rPr>
        <w:t>Eriksen</w:t>
      </w:r>
      <w:proofErr w:type="spellEnd"/>
      <w:r w:rsidRPr="0094022D">
        <w:rPr>
          <w:rFonts w:ascii="TH SarabunPSK" w:eastAsia="Calibri" w:hAnsi="TH SarabunPSK" w:cs="TH SarabunPSK"/>
          <w:spacing w:val="-6"/>
          <w:sz w:val="30"/>
          <w:szCs w:val="30"/>
        </w:rPr>
        <w:t xml:space="preserve">, </w:t>
      </w:r>
      <w:r>
        <w:rPr>
          <w:rFonts w:ascii="TH SarabunPSK" w:eastAsia="Calibri" w:hAnsi="TH SarabunPSK" w:cs="TH SarabunPSK"/>
          <w:spacing w:val="-6"/>
          <w:sz w:val="30"/>
          <w:szCs w:val="30"/>
        </w:rPr>
        <w:t xml:space="preserve">(2002) </w:t>
      </w:r>
      <w:r w:rsidRPr="00CC7593">
        <w:rPr>
          <w:rFonts w:ascii="TH SarabunPSK" w:eastAsia="Calibri" w:hAnsi="TH SarabunPSK" w:cs="TH SarabunPSK"/>
          <w:b/>
          <w:bCs/>
          <w:spacing w:val="-6"/>
          <w:sz w:val="30"/>
          <w:szCs w:val="30"/>
        </w:rPr>
        <w:t>The Tobacco Atlas</w:t>
      </w:r>
      <w:r w:rsidRPr="0094022D">
        <w:rPr>
          <w:rFonts w:ascii="TH SarabunPSK" w:eastAsia="Calibri" w:hAnsi="TH SarabunPSK" w:cs="TH SarabunPSK"/>
          <w:spacing w:val="-6"/>
          <w:sz w:val="30"/>
          <w:szCs w:val="30"/>
        </w:rPr>
        <w:t>, 1</w:t>
      </w:r>
      <w:r w:rsidRPr="0094022D">
        <w:rPr>
          <w:rFonts w:ascii="TH SarabunPSK" w:eastAsia="Calibri" w:hAnsi="TH SarabunPSK" w:cs="TH SarabunPSK"/>
          <w:spacing w:val="-6"/>
          <w:sz w:val="30"/>
          <w:szCs w:val="30"/>
          <w:vertAlign w:val="superscript"/>
        </w:rPr>
        <w:t>st</w:t>
      </w:r>
      <w:r w:rsidRPr="0094022D">
        <w:rPr>
          <w:rFonts w:ascii="TH SarabunPSK" w:eastAsia="Calibri" w:hAnsi="TH SarabunPSK" w:cs="TH SarabunPSK"/>
          <w:spacing w:val="-6"/>
          <w:sz w:val="30"/>
          <w:szCs w:val="30"/>
        </w:rPr>
        <w:t xml:space="preserve"> ed. (</w:t>
      </w:r>
      <w:proofErr w:type="gramStart"/>
      <w:r w:rsidRPr="0094022D">
        <w:rPr>
          <w:rFonts w:ascii="TH SarabunPSK" w:eastAsia="Calibri" w:hAnsi="TH SarabunPSK" w:cs="TH SarabunPSK"/>
          <w:spacing w:val="-6"/>
          <w:sz w:val="30"/>
          <w:szCs w:val="30"/>
        </w:rPr>
        <w:t xml:space="preserve">Brighton </w:t>
      </w:r>
      <w:r>
        <w:rPr>
          <w:rFonts w:ascii="TH SarabunPSK" w:eastAsia="Calibri" w:hAnsi="TH SarabunPSK" w:cs="TH SarabunPSK"/>
          <w:spacing w:val="-6"/>
          <w:sz w:val="30"/>
          <w:szCs w:val="30"/>
        </w:rPr>
        <w:t>:</w:t>
      </w:r>
      <w:proofErr w:type="gramEnd"/>
      <w:r>
        <w:rPr>
          <w:rFonts w:ascii="TH SarabunPSK" w:eastAsia="Calibri" w:hAnsi="TH SarabunPSK" w:cs="TH SarabunPSK"/>
          <w:spacing w:val="-6"/>
          <w:sz w:val="30"/>
          <w:szCs w:val="30"/>
        </w:rPr>
        <w:t xml:space="preserve"> Myriad Editions Limited.</w:t>
      </w:r>
    </w:p>
    <w:p w:rsidR="00CC7593" w:rsidRPr="0094022D" w:rsidRDefault="00CC7593" w:rsidP="00CC7593">
      <w:pPr>
        <w:ind w:left="567" w:hanging="567"/>
        <w:jc w:val="thaiDistribute"/>
        <w:rPr>
          <w:rFonts w:ascii="TH SarabunPSK" w:eastAsia="Calibri" w:hAnsi="TH SarabunPSK" w:cs="TH SarabunPSK"/>
          <w:spacing w:val="-6"/>
          <w:sz w:val="30"/>
          <w:szCs w:val="30"/>
        </w:rPr>
      </w:pPr>
      <w:proofErr w:type="gramStart"/>
      <w:r w:rsidRPr="0094022D">
        <w:rPr>
          <w:rFonts w:ascii="TH SarabunPSK" w:eastAsia="Calibri" w:hAnsi="TH SarabunPSK" w:cs="TH SarabunPSK"/>
          <w:spacing w:val="-6"/>
          <w:sz w:val="30"/>
          <w:szCs w:val="30"/>
        </w:rPr>
        <w:t>World Health Organization.</w:t>
      </w:r>
      <w:proofErr w:type="gramEnd"/>
      <w:r>
        <w:rPr>
          <w:rFonts w:ascii="TH SarabunPSK" w:eastAsia="Calibri" w:hAnsi="TH SarabunPSK" w:cs="TH SarabunPSK"/>
          <w:spacing w:val="-6"/>
          <w:sz w:val="30"/>
          <w:szCs w:val="30"/>
        </w:rPr>
        <w:t xml:space="preserve"> </w:t>
      </w:r>
      <w:proofErr w:type="gramStart"/>
      <w:r>
        <w:rPr>
          <w:rFonts w:ascii="TH SarabunPSK" w:eastAsia="Calibri" w:hAnsi="TH SarabunPSK" w:cs="TH SarabunPSK"/>
          <w:spacing w:val="-6"/>
          <w:sz w:val="30"/>
          <w:szCs w:val="30"/>
        </w:rPr>
        <w:t xml:space="preserve">(2005) </w:t>
      </w:r>
      <w:r w:rsidRPr="00650AA0">
        <w:rPr>
          <w:rFonts w:ascii="TH SarabunPSK" w:eastAsia="Calibri" w:hAnsi="TH SarabunPSK" w:cs="TH SarabunPSK"/>
          <w:b/>
          <w:bCs/>
          <w:spacing w:val="-6"/>
          <w:sz w:val="30"/>
          <w:szCs w:val="30"/>
        </w:rPr>
        <w:t>WHO Framework Convention on Tobacco Control</w:t>
      </w:r>
      <w:r w:rsidRPr="0094022D">
        <w:rPr>
          <w:rFonts w:ascii="TH SarabunPSK" w:eastAsia="Calibri" w:hAnsi="TH SarabunPSK" w:cs="TH SarabunPSK"/>
          <w:spacing w:val="-6"/>
          <w:sz w:val="30"/>
          <w:szCs w:val="30"/>
        </w:rPr>
        <w:t>.</w:t>
      </w:r>
      <w:proofErr w:type="gramEnd"/>
      <w:r w:rsidRPr="0094022D">
        <w:rPr>
          <w:rFonts w:ascii="TH SarabunPSK" w:eastAsia="Calibri" w:hAnsi="TH SarabunPSK" w:cs="TH SarabunPSK"/>
          <w:spacing w:val="-6"/>
          <w:sz w:val="30"/>
          <w:szCs w:val="30"/>
        </w:rPr>
        <w:t xml:space="preserve"> WHO Document Production Services, Geneva, </w:t>
      </w:r>
      <w:proofErr w:type="gramStart"/>
      <w:r w:rsidRPr="0094022D">
        <w:rPr>
          <w:rFonts w:ascii="TH SarabunPSK" w:eastAsia="Calibri" w:hAnsi="TH SarabunPSK" w:cs="TH SarabunPSK"/>
          <w:spacing w:val="-6"/>
          <w:sz w:val="30"/>
          <w:szCs w:val="30"/>
        </w:rPr>
        <w:t>Switzerland :</w:t>
      </w:r>
      <w:proofErr w:type="gramEnd"/>
      <w:r w:rsidRPr="0094022D">
        <w:rPr>
          <w:rFonts w:ascii="TH SarabunPSK" w:eastAsia="Calibri" w:hAnsi="TH SarabunPSK" w:cs="TH SarabunPSK"/>
          <w:spacing w:val="-6"/>
          <w:sz w:val="30"/>
          <w:szCs w:val="30"/>
        </w:rPr>
        <w:t xml:space="preserve"> 2005.</w:t>
      </w:r>
    </w:p>
    <w:p w:rsidR="00CC7593" w:rsidRPr="0094022D" w:rsidRDefault="00CC7593" w:rsidP="00CC7593">
      <w:pPr>
        <w:ind w:left="567" w:hanging="567"/>
        <w:jc w:val="thaiDistribute"/>
        <w:rPr>
          <w:rFonts w:ascii="TH SarabunPSK" w:eastAsia="Calibri" w:hAnsi="TH SarabunPSK" w:cs="TH SarabunPSK"/>
          <w:spacing w:val="-6"/>
          <w:sz w:val="30"/>
          <w:szCs w:val="30"/>
        </w:rPr>
      </w:pPr>
      <w:proofErr w:type="gramStart"/>
      <w:r w:rsidRPr="0094022D">
        <w:rPr>
          <w:rFonts w:ascii="TH SarabunPSK" w:eastAsia="Calibri" w:hAnsi="TH SarabunPSK" w:cs="TH SarabunPSK"/>
          <w:spacing w:val="-6"/>
          <w:sz w:val="30"/>
          <w:szCs w:val="30"/>
        </w:rPr>
        <w:t>World Health Organization.</w:t>
      </w:r>
      <w:proofErr w:type="gramEnd"/>
      <w:r>
        <w:rPr>
          <w:rFonts w:ascii="TH SarabunPSK" w:eastAsia="Calibri" w:hAnsi="TH SarabunPSK" w:cs="TH SarabunPSK"/>
          <w:spacing w:val="-6"/>
          <w:sz w:val="30"/>
          <w:szCs w:val="30"/>
        </w:rPr>
        <w:t xml:space="preserve"> (2005)</w:t>
      </w:r>
      <w:r w:rsidRPr="0094022D">
        <w:rPr>
          <w:rFonts w:ascii="TH SarabunPSK" w:eastAsia="Calibri" w:hAnsi="TH SarabunPSK" w:cs="TH SarabunPSK"/>
          <w:spacing w:val="-6"/>
          <w:sz w:val="30"/>
          <w:szCs w:val="30"/>
        </w:rPr>
        <w:t xml:space="preserve"> </w:t>
      </w:r>
      <w:r w:rsidRPr="00650AA0">
        <w:rPr>
          <w:rFonts w:ascii="TH SarabunPSK" w:eastAsia="Calibri" w:hAnsi="TH SarabunPSK" w:cs="TH SarabunPSK"/>
          <w:b/>
          <w:bCs/>
          <w:spacing w:val="-6"/>
          <w:sz w:val="30"/>
          <w:szCs w:val="30"/>
        </w:rPr>
        <w:t xml:space="preserve">WHO Framework Convention on Tobacco </w:t>
      </w:r>
      <w:proofErr w:type="gramStart"/>
      <w:r w:rsidRPr="00650AA0">
        <w:rPr>
          <w:rFonts w:ascii="TH SarabunPSK" w:eastAsia="Calibri" w:hAnsi="TH SarabunPSK" w:cs="TH SarabunPSK"/>
          <w:b/>
          <w:bCs/>
          <w:spacing w:val="-6"/>
          <w:sz w:val="30"/>
          <w:szCs w:val="30"/>
        </w:rPr>
        <w:t>Control :</w:t>
      </w:r>
      <w:proofErr w:type="gramEnd"/>
      <w:r w:rsidRPr="00650AA0">
        <w:rPr>
          <w:rFonts w:ascii="TH SarabunPSK" w:eastAsia="Calibri" w:hAnsi="TH SarabunPSK" w:cs="TH SarabunPSK"/>
          <w:b/>
          <w:bCs/>
          <w:spacing w:val="-6"/>
          <w:sz w:val="30"/>
          <w:szCs w:val="30"/>
        </w:rPr>
        <w:t xml:space="preserve"> Guideline for implementation Article 13.</w:t>
      </w:r>
      <w:r w:rsidRPr="0094022D">
        <w:rPr>
          <w:rFonts w:ascii="TH SarabunPSK" w:eastAsia="Calibri" w:hAnsi="TH SarabunPSK" w:cs="TH SarabunPSK"/>
          <w:spacing w:val="-6"/>
          <w:sz w:val="30"/>
          <w:szCs w:val="30"/>
        </w:rPr>
        <w:t xml:space="preserve"> </w:t>
      </w:r>
      <w:proofErr w:type="gramStart"/>
      <w:r w:rsidRPr="0094022D">
        <w:rPr>
          <w:rFonts w:ascii="TH SarabunPSK" w:eastAsia="Calibri" w:hAnsi="TH SarabunPSK" w:cs="TH SarabunPSK"/>
          <w:spacing w:val="-6"/>
          <w:sz w:val="30"/>
          <w:szCs w:val="30"/>
        </w:rPr>
        <w:t>WHO Document Production Services, Geneva, Switzerland.</w:t>
      </w:r>
      <w:proofErr w:type="gramEnd"/>
    </w:p>
    <w:p w:rsidR="00650AA0" w:rsidRDefault="00650AA0" w:rsidP="005F54A1">
      <w:pPr>
        <w:ind w:left="567" w:hanging="567"/>
        <w:rPr>
          <w:rFonts w:ascii="TH SarabunPSK" w:eastAsia="Calibri" w:hAnsi="TH SarabunPSK" w:cs="TH SarabunPSK"/>
          <w:b/>
          <w:bCs/>
          <w:spacing w:val="-6"/>
          <w:sz w:val="30"/>
          <w:szCs w:val="30"/>
          <w:u w:val="single"/>
        </w:rPr>
      </w:pPr>
    </w:p>
    <w:p w:rsidR="005F54A1" w:rsidRPr="0094022D" w:rsidRDefault="005F54A1" w:rsidP="005F54A1">
      <w:pPr>
        <w:ind w:left="567" w:hanging="567"/>
        <w:rPr>
          <w:rFonts w:ascii="TH SarabunPSK" w:eastAsia="Calibri" w:hAnsi="TH SarabunPSK" w:cs="TH SarabunPSK"/>
          <w:b/>
          <w:bCs/>
          <w:spacing w:val="-6"/>
          <w:sz w:val="30"/>
          <w:szCs w:val="30"/>
          <w:u w:val="single"/>
        </w:rPr>
      </w:pPr>
      <w:r w:rsidRPr="0094022D">
        <w:rPr>
          <w:rFonts w:ascii="TH SarabunPSK" w:eastAsia="Calibri" w:hAnsi="TH SarabunPSK" w:cs="TH SarabunPSK"/>
          <w:b/>
          <w:bCs/>
          <w:spacing w:val="-6"/>
          <w:sz w:val="30"/>
          <w:szCs w:val="30"/>
          <w:u w:val="single"/>
        </w:rPr>
        <w:t>Electronic Media</w:t>
      </w:r>
    </w:p>
    <w:p w:rsidR="005F54A1" w:rsidRPr="0094022D" w:rsidRDefault="005F54A1" w:rsidP="005F54A1">
      <w:pPr>
        <w:ind w:left="567" w:hanging="567"/>
        <w:rPr>
          <w:rFonts w:ascii="TH SarabunPSK" w:eastAsia="Calibri" w:hAnsi="TH SarabunPSK" w:cs="TH SarabunPSK"/>
          <w:spacing w:val="-6"/>
          <w:sz w:val="30"/>
          <w:szCs w:val="30"/>
        </w:rPr>
      </w:pPr>
    </w:p>
    <w:p w:rsidR="005F54A1" w:rsidRPr="0094022D" w:rsidRDefault="005F54A1" w:rsidP="005F54A1">
      <w:pPr>
        <w:ind w:left="567" w:hanging="567"/>
        <w:rPr>
          <w:rFonts w:ascii="TH SarabunPSK" w:eastAsia="Calibri" w:hAnsi="TH SarabunPSK" w:cs="TH SarabunPSK"/>
          <w:spacing w:val="-6"/>
          <w:sz w:val="30"/>
          <w:szCs w:val="30"/>
        </w:rPr>
      </w:pPr>
      <w:proofErr w:type="spellStart"/>
      <w:r w:rsidRPr="0094022D">
        <w:rPr>
          <w:rFonts w:ascii="TH SarabunPSK" w:eastAsia="Calibri" w:hAnsi="TH SarabunPSK" w:cs="TH SarabunPSK"/>
          <w:spacing w:val="-6"/>
          <w:sz w:val="30"/>
          <w:szCs w:val="30"/>
        </w:rPr>
        <w:t>ASH</w:t>
      </w:r>
      <w:proofErr w:type="gramStart"/>
      <w:r w:rsidRPr="0094022D">
        <w:rPr>
          <w:rFonts w:ascii="TH SarabunPSK" w:eastAsia="Calibri" w:hAnsi="TH SarabunPSK" w:cs="TH SarabunPSK"/>
          <w:spacing w:val="-6"/>
          <w:sz w:val="30"/>
          <w:szCs w:val="30"/>
        </w:rPr>
        <w:t>.“</w:t>
      </w:r>
      <w:proofErr w:type="gramEnd"/>
      <w:r w:rsidRPr="0094022D">
        <w:rPr>
          <w:rFonts w:ascii="TH SarabunPSK" w:eastAsia="Calibri" w:hAnsi="TH SarabunPSK" w:cs="TH SarabunPSK"/>
          <w:spacing w:val="-6"/>
          <w:sz w:val="30"/>
          <w:szCs w:val="30"/>
        </w:rPr>
        <w:t>Brief</w:t>
      </w:r>
      <w:proofErr w:type="spellEnd"/>
      <w:r w:rsidRPr="0094022D">
        <w:rPr>
          <w:rFonts w:ascii="TH SarabunPSK" w:eastAsia="Calibri" w:hAnsi="TH SarabunPSK" w:cs="TH SarabunPSK"/>
          <w:spacing w:val="-6"/>
          <w:sz w:val="30"/>
          <w:szCs w:val="30"/>
        </w:rPr>
        <w:t xml:space="preserve"> on Brand – stretching.”</w:t>
      </w:r>
      <w:r w:rsidRPr="0094022D">
        <w:rPr>
          <w:rFonts w:ascii="TH SarabunPSK" w:eastAsia="Calibri" w:hAnsi="TH SarabunPSK" w:cs="TH SarabunPSK"/>
          <w:iCs/>
          <w:spacing w:val="-6"/>
          <w:sz w:val="30"/>
          <w:szCs w:val="30"/>
        </w:rPr>
        <w:t>www.ash.org.uk/files/documents/ASH_176.pdf</w:t>
      </w:r>
      <w:r w:rsidRPr="0094022D">
        <w:rPr>
          <w:rFonts w:ascii="TH SarabunPSK" w:eastAsia="Calibri" w:hAnsi="TH SarabunPSK" w:cs="TH SarabunPSK"/>
          <w:i/>
          <w:iCs/>
          <w:spacing w:val="-6"/>
          <w:sz w:val="30"/>
          <w:szCs w:val="30"/>
          <w:cs/>
        </w:rPr>
        <w:t>‎</w:t>
      </w:r>
      <w:r w:rsidRPr="0094022D">
        <w:rPr>
          <w:rFonts w:ascii="TH SarabunPSK" w:eastAsia="Calibri" w:hAnsi="TH SarabunPSK" w:cs="TH SarabunPSK"/>
          <w:spacing w:val="-6"/>
          <w:sz w:val="30"/>
          <w:szCs w:val="30"/>
        </w:rPr>
        <w:t xml:space="preserve">, </w:t>
      </w:r>
      <w:r w:rsidRPr="0094022D">
        <w:rPr>
          <w:rFonts w:ascii="TH SarabunPSK" w:eastAsia="Calibri" w:hAnsi="TH SarabunPSK" w:cs="TH SarabunPSK"/>
          <w:spacing w:val="-6"/>
          <w:sz w:val="30"/>
          <w:szCs w:val="30"/>
          <w:cs/>
        </w:rPr>
        <w:t xml:space="preserve">15 </w:t>
      </w:r>
      <w:r w:rsidRPr="0094022D">
        <w:rPr>
          <w:rFonts w:ascii="TH SarabunPSK" w:eastAsia="Calibri" w:hAnsi="TH SarabunPSK" w:cs="TH SarabunPSK"/>
          <w:spacing w:val="-6"/>
          <w:sz w:val="30"/>
          <w:szCs w:val="30"/>
        </w:rPr>
        <w:t xml:space="preserve">May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ASH</w:t>
      </w:r>
      <w:proofErr w:type="gramStart"/>
      <w:r w:rsidRPr="0094022D">
        <w:rPr>
          <w:rFonts w:ascii="TH SarabunPSK" w:eastAsia="Calibri" w:hAnsi="TH SarabunPSK" w:cs="TH SarabunPSK"/>
          <w:spacing w:val="-6"/>
          <w:sz w:val="30"/>
          <w:szCs w:val="30"/>
        </w:rPr>
        <w:t xml:space="preserve">.“THE TOBACCO ADVERTISING AND PROMOTION (BRANDSHARING) REGULATIONS 2004.” http://ash.org.uk/information/law-guide, </w:t>
      </w:r>
      <w:r w:rsidRPr="0094022D">
        <w:rPr>
          <w:rFonts w:ascii="TH SarabunPSK" w:eastAsia="Calibri" w:hAnsi="TH SarabunPSK" w:cs="TH SarabunPSK"/>
          <w:spacing w:val="-6"/>
          <w:sz w:val="30"/>
          <w:szCs w:val="30"/>
          <w:cs/>
        </w:rPr>
        <w:t xml:space="preserve">15 </w:t>
      </w:r>
      <w:r w:rsidRPr="0094022D">
        <w:rPr>
          <w:rFonts w:ascii="TH SarabunPSK" w:eastAsia="Calibri" w:hAnsi="TH SarabunPSK" w:cs="TH SarabunPSK"/>
          <w:spacing w:val="-6"/>
          <w:sz w:val="30"/>
          <w:szCs w:val="30"/>
        </w:rPr>
        <w:t xml:space="preserve">May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roofErr w:type="gramEnd"/>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ASH</w:t>
      </w:r>
      <w:proofErr w:type="gramStart"/>
      <w:r w:rsidRPr="0094022D">
        <w:rPr>
          <w:rFonts w:ascii="TH SarabunPSK" w:eastAsia="Calibri" w:hAnsi="TH SarabunPSK" w:cs="TH SarabunPSK"/>
          <w:spacing w:val="-6"/>
          <w:sz w:val="30"/>
          <w:szCs w:val="30"/>
        </w:rPr>
        <w:t>.“</w:t>
      </w:r>
      <w:proofErr w:type="gramEnd"/>
      <w:r w:rsidRPr="0094022D">
        <w:rPr>
          <w:rFonts w:ascii="TH SarabunPSK" w:eastAsia="Calibri" w:hAnsi="TH SarabunPSK" w:cs="TH SarabunPSK"/>
          <w:spacing w:val="-6"/>
          <w:sz w:val="30"/>
          <w:szCs w:val="30"/>
        </w:rPr>
        <w:t xml:space="preserve">ASH Fact Sheet </w:t>
      </w:r>
      <w:proofErr w:type="gramStart"/>
      <w:r w:rsidRPr="0094022D">
        <w:rPr>
          <w:rFonts w:ascii="TH SarabunPSK" w:eastAsia="Calibri" w:hAnsi="TH SarabunPSK" w:cs="TH SarabunPSK"/>
          <w:spacing w:val="-6"/>
          <w:sz w:val="30"/>
          <w:szCs w:val="30"/>
        </w:rPr>
        <w:t>on :</w:t>
      </w:r>
      <w:proofErr w:type="gramEnd"/>
      <w:r w:rsidRPr="0094022D">
        <w:rPr>
          <w:rFonts w:ascii="TH SarabunPSK" w:eastAsia="Calibri" w:hAnsi="TH SarabunPSK" w:cs="TH SarabunPSK"/>
          <w:spacing w:val="-6"/>
          <w:sz w:val="30"/>
          <w:szCs w:val="30"/>
        </w:rPr>
        <w:t xml:space="preserve"> Tobacco Advertising &amp; Promotion in the UK.”</w:t>
      </w:r>
      <w:r w:rsidRPr="0094022D">
        <w:rPr>
          <w:rFonts w:ascii="TH SarabunPSK" w:eastAsia="Calibri" w:hAnsi="TH SarabunPSK" w:cs="TH SarabunPSK"/>
          <w:iCs/>
          <w:spacing w:val="-6"/>
          <w:sz w:val="30"/>
          <w:szCs w:val="30"/>
        </w:rPr>
        <w:t>ash.org.uk/files/documents/ASH_124.pdf,</w:t>
      </w:r>
      <w:r w:rsidRPr="0094022D">
        <w:rPr>
          <w:rFonts w:ascii="TH SarabunPSK" w:eastAsia="Calibri" w:hAnsi="TH SarabunPSK" w:cs="TH SarabunPSK"/>
          <w:i/>
          <w:iCs/>
          <w:spacing w:val="-6"/>
          <w:sz w:val="30"/>
          <w:szCs w:val="30"/>
          <w:cs/>
        </w:rPr>
        <w:t>‎</w:t>
      </w:r>
      <w:r w:rsidRPr="0094022D">
        <w:rPr>
          <w:rFonts w:ascii="TH SarabunPSK" w:eastAsia="Calibri" w:hAnsi="TH SarabunPSK" w:cs="TH SarabunPSK"/>
          <w:spacing w:val="-6"/>
          <w:sz w:val="30"/>
          <w:szCs w:val="30"/>
          <w:cs/>
        </w:rPr>
        <w:t xml:space="preserve">15 </w:t>
      </w:r>
      <w:r w:rsidRPr="0094022D">
        <w:rPr>
          <w:rFonts w:ascii="TH SarabunPSK" w:eastAsia="Calibri" w:hAnsi="TH SarabunPSK" w:cs="TH SarabunPSK"/>
          <w:spacing w:val="-6"/>
          <w:sz w:val="30"/>
          <w:szCs w:val="30"/>
        </w:rPr>
        <w:t xml:space="preserve">May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ASH</w:t>
      </w:r>
      <w:proofErr w:type="gramStart"/>
      <w:r w:rsidRPr="0094022D">
        <w:rPr>
          <w:rFonts w:ascii="TH SarabunPSK" w:eastAsia="Calibri" w:hAnsi="TH SarabunPSK" w:cs="TH SarabunPSK"/>
          <w:spacing w:val="-6"/>
          <w:sz w:val="30"/>
          <w:szCs w:val="30"/>
        </w:rPr>
        <w:t xml:space="preserve">.“BRANDSHARING – CONSULTATION DOCUMENT AND REGULATORY IMPACT ASSESSMENT” http://www.ash.org.uk/files/documents/ASH_523.pdf, </w:t>
      </w:r>
      <w:r w:rsidRPr="0094022D">
        <w:rPr>
          <w:rFonts w:ascii="TH SarabunPSK" w:eastAsia="Calibri" w:hAnsi="TH SarabunPSK" w:cs="TH SarabunPSK"/>
          <w:spacing w:val="-6"/>
          <w:sz w:val="30"/>
          <w:szCs w:val="30"/>
          <w:cs/>
        </w:rPr>
        <w:t xml:space="preserve">15 </w:t>
      </w:r>
      <w:r w:rsidRPr="0094022D">
        <w:rPr>
          <w:rFonts w:ascii="TH SarabunPSK" w:eastAsia="Calibri" w:hAnsi="TH SarabunPSK" w:cs="TH SarabunPSK"/>
          <w:spacing w:val="-6"/>
          <w:sz w:val="30"/>
          <w:szCs w:val="30"/>
        </w:rPr>
        <w:t xml:space="preserve">May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roofErr w:type="gramEnd"/>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lastRenderedPageBreak/>
        <w:t xml:space="preserve">Benn </w:t>
      </w:r>
      <w:proofErr w:type="spellStart"/>
      <w:r w:rsidRPr="0094022D">
        <w:rPr>
          <w:rFonts w:ascii="TH SarabunPSK" w:eastAsia="Calibri" w:hAnsi="TH SarabunPSK" w:cs="TH SarabunPSK"/>
          <w:spacing w:val="-6"/>
          <w:sz w:val="30"/>
          <w:szCs w:val="30"/>
        </w:rPr>
        <w:t>McGrady</w:t>
      </w:r>
      <w:proofErr w:type="spellEnd"/>
      <w:r w:rsidRPr="0094022D">
        <w:rPr>
          <w:rFonts w:ascii="TH SarabunPSK" w:eastAsia="Calibri" w:hAnsi="TH SarabunPSK" w:cs="TH SarabunPSK"/>
          <w:spacing w:val="-6"/>
          <w:sz w:val="30"/>
          <w:szCs w:val="30"/>
        </w:rPr>
        <w:t xml:space="preserve">, TRIPs and Tobacco Control www.emro.who.int/images/stories/tfi/documents/trade/presentations/english/TRIPS and tobacco control EN.pdf, </w:t>
      </w:r>
      <w:r w:rsidRPr="0094022D">
        <w:rPr>
          <w:rFonts w:ascii="TH SarabunPSK" w:eastAsia="Calibri" w:hAnsi="TH SarabunPSK" w:cs="TH SarabunPSK"/>
          <w:spacing w:val="-6"/>
          <w:sz w:val="30"/>
          <w:szCs w:val="30"/>
          <w:cs/>
        </w:rPr>
        <w:t xml:space="preserve">12 </w:t>
      </w:r>
      <w:r w:rsidRPr="0094022D">
        <w:rPr>
          <w:rFonts w:ascii="TH SarabunPSK" w:eastAsia="Calibri" w:hAnsi="TH SarabunPSK" w:cs="TH SarabunPSK"/>
          <w:spacing w:val="-6"/>
          <w:sz w:val="30"/>
          <w:szCs w:val="30"/>
        </w:rPr>
        <w:t xml:space="preserve">February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014.</w:t>
      </w:r>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 xml:space="preserve">Carlos Correa. </w:t>
      </w:r>
      <w:proofErr w:type="gramStart"/>
      <w:r w:rsidRPr="0094022D">
        <w:rPr>
          <w:rFonts w:ascii="TH SarabunPSK" w:eastAsia="Calibri" w:hAnsi="TH SarabunPSK" w:cs="TH SarabunPSK"/>
          <w:spacing w:val="-6"/>
          <w:sz w:val="30"/>
          <w:szCs w:val="30"/>
        </w:rPr>
        <w:t xml:space="preserve">“IMPLICATIONS OF THE DOHA DECLARATION ON THE TRIPS AGREEMENT AND PUBLIC HEALTH.” http://www.who.int/medicines/areas/policy/WHO_EDM_PAR_2002.3.pdf, </w:t>
      </w:r>
      <w:r w:rsidRPr="0094022D">
        <w:rPr>
          <w:rFonts w:ascii="TH SarabunPSK" w:eastAsia="Calibri" w:hAnsi="TH SarabunPSK" w:cs="TH SarabunPSK"/>
          <w:spacing w:val="-6"/>
          <w:sz w:val="30"/>
          <w:szCs w:val="30"/>
          <w:cs/>
        </w:rPr>
        <w:t xml:space="preserve">12 </w:t>
      </w:r>
      <w:r w:rsidRPr="0094022D">
        <w:rPr>
          <w:rFonts w:ascii="TH SarabunPSK" w:eastAsia="Calibri" w:hAnsi="TH SarabunPSK" w:cs="TH SarabunPSK"/>
          <w:spacing w:val="-6"/>
          <w:sz w:val="30"/>
          <w:szCs w:val="30"/>
        </w:rPr>
        <w:t>February</w:t>
      </w:r>
      <w:r w:rsidRPr="0094022D">
        <w:rPr>
          <w:rFonts w:ascii="TH SarabunPSK" w:eastAsia="Calibri" w:hAnsi="TH SarabunPSK" w:cs="TH SarabunPSK"/>
          <w:spacing w:val="-6"/>
          <w:sz w:val="30"/>
          <w:szCs w:val="30"/>
          <w:cs/>
        </w:rPr>
        <w:t xml:space="preserve"> 2</w:t>
      </w:r>
      <w:r w:rsidRPr="0094022D">
        <w:rPr>
          <w:rFonts w:ascii="TH SarabunPSK" w:eastAsia="Calibri" w:hAnsi="TH SarabunPSK" w:cs="TH SarabunPSK"/>
          <w:spacing w:val="-6"/>
          <w:sz w:val="30"/>
          <w:szCs w:val="30"/>
        </w:rPr>
        <w:t>014.</w:t>
      </w:r>
      <w:proofErr w:type="gramEnd"/>
    </w:p>
    <w:p w:rsidR="005F54A1" w:rsidRPr="0094022D" w:rsidRDefault="005F54A1" w:rsidP="005F54A1">
      <w:pPr>
        <w:ind w:left="567" w:hanging="567"/>
        <w:rPr>
          <w:rFonts w:ascii="TH SarabunPSK" w:eastAsia="Calibri" w:hAnsi="TH SarabunPSK" w:cs="TH SarabunPSK"/>
          <w:spacing w:val="-6"/>
          <w:sz w:val="30"/>
          <w:szCs w:val="30"/>
        </w:rPr>
      </w:pPr>
      <w:proofErr w:type="gramStart"/>
      <w:r w:rsidRPr="0094022D">
        <w:rPr>
          <w:rFonts w:ascii="TH SarabunPSK" w:eastAsia="Calibri" w:hAnsi="TH SarabunPSK" w:cs="TH SarabunPSK"/>
          <w:spacing w:val="-6"/>
          <w:sz w:val="30"/>
          <w:szCs w:val="30"/>
        </w:rPr>
        <w:t>Department of Health.</w:t>
      </w:r>
      <w:proofErr w:type="gramEnd"/>
      <w:r w:rsidRPr="0094022D">
        <w:rPr>
          <w:rFonts w:ascii="TH SarabunPSK" w:eastAsia="Calibri" w:hAnsi="TH SarabunPSK" w:cs="TH SarabunPSK"/>
          <w:spacing w:val="-6"/>
          <w:sz w:val="30"/>
          <w:szCs w:val="30"/>
        </w:rPr>
        <w:t xml:space="preserve"> Toxic Substances Board, Health OR </w:t>
      </w:r>
      <w:proofErr w:type="gramStart"/>
      <w:r w:rsidRPr="0094022D">
        <w:rPr>
          <w:rFonts w:ascii="TH SarabunPSK" w:eastAsia="Calibri" w:hAnsi="TH SarabunPSK" w:cs="TH SarabunPSK"/>
          <w:spacing w:val="-6"/>
          <w:sz w:val="30"/>
          <w:szCs w:val="30"/>
        </w:rPr>
        <w:t>Tobacco :</w:t>
      </w:r>
      <w:proofErr w:type="gramEnd"/>
      <w:r w:rsidRPr="0094022D">
        <w:rPr>
          <w:rFonts w:ascii="TH SarabunPSK" w:eastAsia="Calibri" w:hAnsi="TH SarabunPSK" w:cs="TH SarabunPSK"/>
          <w:spacing w:val="-6"/>
          <w:sz w:val="30"/>
          <w:szCs w:val="30"/>
        </w:rPr>
        <w:t xml:space="preserve"> An End to Tobacco Advertising and Promotion Wellington, New Zealand :, May 1989. http://www.moh.govt.nz/notebook/nbbooks.nsf/0/f12b4f5addb43c1b4c2565d7000e14fa/$FILE/Health%20or%20Tobacco%20Summary.pdf, 14 September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 xml:space="preserve">Joseph N. </w:t>
      </w:r>
      <w:proofErr w:type="spellStart"/>
      <w:r w:rsidRPr="0094022D">
        <w:rPr>
          <w:rFonts w:ascii="TH SarabunPSK" w:eastAsia="Calibri" w:hAnsi="TH SarabunPSK" w:cs="TH SarabunPSK"/>
          <w:spacing w:val="-6"/>
          <w:sz w:val="30"/>
          <w:szCs w:val="30"/>
        </w:rPr>
        <w:t>Eckhardt</w:t>
      </w:r>
      <w:proofErr w:type="spellEnd"/>
      <w:r w:rsidRPr="0094022D">
        <w:rPr>
          <w:rFonts w:ascii="TH SarabunPSK" w:eastAsia="Calibri" w:hAnsi="TH SarabunPSK" w:cs="TH SarabunPSK"/>
          <w:spacing w:val="-6"/>
          <w:sz w:val="30"/>
          <w:szCs w:val="30"/>
        </w:rPr>
        <w:t xml:space="preserve">, “Balancing interests in free trade and health: How the WHO’s Framework Convention on Tobacco Control can withstand WTO </w:t>
      </w:r>
      <w:proofErr w:type="spellStart"/>
      <w:r w:rsidRPr="0094022D">
        <w:rPr>
          <w:rFonts w:ascii="TH SarabunPSK" w:eastAsia="Calibri" w:hAnsi="TH SarabunPSK" w:cs="TH SarabunPSK"/>
          <w:spacing w:val="-6"/>
          <w:sz w:val="30"/>
          <w:szCs w:val="30"/>
        </w:rPr>
        <w:t>scrutiny,”</w:t>
      </w:r>
      <w:r w:rsidRPr="0094022D">
        <w:rPr>
          <w:rFonts w:ascii="TH SarabunPSK" w:eastAsia="Calibri" w:hAnsi="TH SarabunPSK" w:cs="TH SarabunPSK"/>
          <w:spacing w:val="-6"/>
          <w:sz w:val="30"/>
          <w:szCs w:val="30"/>
          <w:u w:val="single"/>
        </w:rPr>
        <w:t>Duke</w:t>
      </w:r>
      <w:proofErr w:type="spellEnd"/>
      <w:r w:rsidRPr="0094022D">
        <w:rPr>
          <w:rFonts w:ascii="TH SarabunPSK" w:eastAsia="Calibri" w:hAnsi="TH SarabunPSK" w:cs="TH SarabunPSK"/>
          <w:spacing w:val="-6"/>
          <w:sz w:val="30"/>
          <w:szCs w:val="30"/>
          <w:u w:val="single"/>
        </w:rPr>
        <w:t xml:space="preserve"> Journal of Comparative &amp; International Law</w:t>
      </w:r>
      <w:r w:rsidRPr="0094022D">
        <w:rPr>
          <w:rFonts w:ascii="TH SarabunPSK" w:eastAsia="Calibri" w:hAnsi="TH SarabunPSK" w:cs="TH SarabunPSK"/>
          <w:spacing w:val="-6"/>
          <w:sz w:val="30"/>
          <w:szCs w:val="30"/>
        </w:rPr>
        <w:t xml:space="preserve"> 12 (Winter 2002)</w:t>
      </w:r>
      <w:r w:rsidRPr="0094022D">
        <w:rPr>
          <w:rFonts w:ascii="TH SarabunPSK" w:eastAsia="Calibri" w:hAnsi="TH SarabunPSK" w:cs="TH SarabunPSK"/>
          <w:spacing w:val="-6"/>
          <w:sz w:val="30"/>
          <w:szCs w:val="30"/>
          <w:cs/>
        </w:rPr>
        <w:t xml:space="preserve">, </w:t>
      </w:r>
      <w:r w:rsidRPr="0094022D">
        <w:rPr>
          <w:rFonts w:ascii="TH SarabunPSK" w:eastAsia="Calibri" w:hAnsi="TH SarabunPSK" w:cs="TH SarabunPSK"/>
          <w:spacing w:val="-6"/>
          <w:sz w:val="30"/>
          <w:szCs w:val="30"/>
        </w:rPr>
        <w:t xml:space="preserve">http://www.lexis.com, </w:t>
      </w:r>
      <w:r w:rsidRPr="0094022D">
        <w:rPr>
          <w:rFonts w:ascii="TH SarabunPSK" w:eastAsia="Calibri" w:hAnsi="TH SarabunPSK" w:cs="TH SarabunPSK"/>
          <w:spacing w:val="-6"/>
          <w:sz w:val="30"/>
          <w:szCs w:val="30"/>
          <w:cs/>
        </w:rPr>
        <w:t>20</w:t>
      </w:r>
      <w:r w:rsidRPr="0094022D">
        <w:rPr>
          <w:rFonts w:ascii="TH SarabunPSK" w:eastAsia="Calibri" w:hAnsi="TH SarabunPSK" w:cs="TH SarabunPSK"/>
          <w:spacing w:val="-6"/>
          <w:sz w:val="30"/>
          <w:szCs w:val="30"/>
        </w:rPr>
        <w:t>December</w:t>
      </w:r>
      <w:r w:rsidRPr="0094022D">
        <w:rPr>
          <w:rFonts w:ascii="TH SarabunPSK" w:eastAsia="Calibri" w:hAnsi="TH SarabunPSK" w:cs="TH SarabunPSK"/>
          <w:spacing w:val="-6"/>
          <w:sz w:val="30"/>
          <w:szCs w:val="30"/>
          <w:cs/>
        </w:rPr>
        <w:t xml:space="preserve"> 2013</w:t>
      </w:r>
      <w:r w:rsidRPr="0094022D">
        <w:rPr>
          <w:rFonts w:ascii="TH SarabunPSK" w:eastAsia="Calibri" w:hAnsi="TH SarabunPSK" w:cs="TH SarabunPSK"/>
          <w:spacing w:val="-6"/>
          <w:sz w:val="30"/>
          <w:szCs w:val="30"/>
        </w:rPr>
        <w:t>.</w:t>
      </w:r>
    </w:p>
    <w:p w:rsidR="005F54A1" w:rsidRPr="0094022D" w:rsidRDefault="005F54A1" w:rsidP="005F54A1">
      <w:pPr>
        <w:ind w:left="567" w:hanging="567"/>
        <w:rPr>
          <w:rFonts w:ascii="TH SarabunPSK" w:eastAsia="Calibri" w:hAnsi="TH SarabunPSK" w:cs="TH SarabunPSK"/>
          <w:spacing w:val="-6"/>
          <w:sz w:val="30"/>
          <w:szCs w:val="30"/>
        </w:rPr>
      </w:pPr>
      <w:proofErr w:type="spellStart"/>
      <w:r w:rsidRPr="0094022D">
        <w:rPr>
          <w:rFonts w:ascii="TH SarabunPSK" w:eastAsia="Calibri" w:hAnsi="TH SarabunPSK" w:cs="TH SarabunPSK"/>
          <w:spacing w:val="-6"/>
          <w:sz w:val="30"/>
          <w:szCs w:val="30"/>
        </w:rPr>
        <w:t>K</w:t>
      </w:r>
      <w:r w:rsidR="00CC7593">
        <w:rPr>
          <w:rFonts w:ascii="TH SarabunPSK" w:eastAsia="Calibri" w:hAnsi="TH SarabunPSK" w:cs="TH SarabunPSK"/>
          <w:spacing w:val="-6"/>
          <w:sz w:val="30"/>
          <w:szCs w:val="30"/>
        </w:rPr>
        <w:t>aterine</w:t>
      </w:r>
      <w:proofErr w:type="spellEnd"/>
      <w:r w:rsidRPr="0094022D">
        <w:rPr>
          <w:rFonts w:ascii="TH SarabunPSK" w:eastAsia="Calibri" w:hAnsi="TH SarabunPSK" w:cs="TH SarabunPSK"/>
          <w:spacing w:val="-6"/>
          <w:sz w:val="30"/>
          <w:szCs w:val="30"/>
        </w:rPr>
        <w:t xml:space="preserve"> E. </w:t>
      </w:r>
      <w:proofErr w:type="spellStart"/>
      <w:r w:rsidRPr="0094022D">
        <w:rPr>
          <w:rFonts w:ascii="TH SarabunPSK" w:eastAsia="Calibri" w:hAnsi="TH SarabunPSK" w:cs="TH SarabunPSK"/>
          <w:spacing w:val="-6"/>
          <w:sz w:val="30"/>
          <w:szCs w:val="30"/>
        </w:rPr>
        <w:t>H</w:t>
      </w:r>
      <w:r w:rsidR="00CC7593">
        <w:rPr>
          <w:rFonts w:ascii="TH SarabunPSK" w:eastAsia="Calibri" w:hAnsi="TH SarabunPSK" w:cs="TH SarabunPSK"/>
          <w:spacing w:val="-6"/>
          <w:sz w:val="30"/>
          <w:szCs w:val="30"/>
        </w:rPr>
        <w:t>almen</w:t>
      </w:r>
      <w:proofErr w:type="spellEnd"/>
      <w:r w:rsidRPr="0094022D">
        <w:rPr>
          <w:rFonts w:ascii="TH SarabunPSK" w:eastAsia="Calibri" w:hAnsi="TH SarabunPSK" w:cs="TH SarabunPSK"/>
          <w:spacing w:val="-6"/>
          <w:sz w:val="30"/>
          <w:szCs w:val="30"/>
          <w:cs/>
        </w:rPr>
        <w:t xml:space="preserve">. </w:t>
      </w:r>
      <w:proofErr w:type="gramStart"/>
      <w:r w:rsidRPr="0094022D">
        <w:rPr>
          <w:rFonts w:ascii="TH SarabunPSK" w:eastAsia="Calibri" w:hAnsi="TH SarabunPSK" w:cs="TH SarabunPSK"/>
          <w:spacing w:val="-6"/>
          <w:sz w:val="30"/>
          <w:szCs w:val="30"/>
        </w:rPr>
        <w:t>T</w:t>
      </w:r>
      <w:r w:rsidR="00CC7593">
        <w:rPr>
          <w:rFonts w:ascii="TH SarabunPSK" w:eastAsia="Calibri" w:hAnsi="TH SarabunPSK" w:cs="TH SarabunPSK"/>
          <w:spacing w:val="-6"/>
          <w:sz w:val="30"/>
          <w:szCs w:val="30"/>
        </w:rPr>
        <w:t xml:space="preserve">he </w:t>
      </w:r>
      <w:r w:rsidRPr="0094022D">
        <w:rPr>
          <w:rFonts w:ascii="TH SarabunPSK" w:eastAsia="Calibri" w:hAnsi="TH SarabunPSK" w:cs="TH SarabunPSK"/>
          <w:spacing w:val="-6"/>
          <w:sz w:val="30"/>
          <w:szCs w:val="30"/>
        </w:rPr>
        <w:t xml:space="preserve"> </w:t>
      </w:r>
      <w:r w:rsidR="00CC7593">
        <w:rPr>
          <w:rFonts w:ascii="TH SarabunPSK" w:eastAsia="Calibri" w:hAnsi="TH SarabunPSK" w:cs="TH SarabunPSK"/>
          <w:spacing w:val="-6"/>
          <w:sz w:val="30"/>
          <w:szCs w:val="30"/>
        </w:rPr>
        <w:t>effects</w:t>
      </w:r>
      <w:proofErr w:type="gramEnd"/>
      <w:r w:rsidR="00CC7593">
        <w:rPr>
          <w:rFonts w:ascii="TH SarabunPSK" w:eastAsia="Calibri" w:hAnsi="TH SarabunPSK" w:cs="TH SarabunPSK"/>
          <w:spacing w:val="-6"/>
          <w:sz w:val="30"/>
          <w:szCs w:val="30"/>
        </w:rPr>
        <w:t xml:space="preserve"> of</w:t>
      </w:r>
      <w:r w:rsidRPr="0094022D">
        <w:rPr>
          <w:rFonts w:ascii="TH SarabunPSK" w:eastAsia="Calibri" w:hAnsi="TH SarabunPSK" w:cs="TH SarabunPSK"/>
          <w:spacing w:val="-6"/>
          <w:sz w:val="30"/>
          <w:szCs w:val="30"/>
        </w:rPr>
        <w:t xml:space="preserve"> </w:t>
      </w:r>
      <w:r w:rsidR="00CC7593">
        <w:rPr>
          <w:rFonts w:ascii="TH SarabunPSK" w:eastAsia="Calibri" w:hAnsi="TH SarabunPSK" w:cs="TH SarabunPSK"/>
          <w:spacing w:val="-6"/>
          <w:sz w:val="30"/>
          <w:szCs w:val="30"/>
        </w:rPr>
        <w:t xml:space="preserve">the corporate diversification trend on trade mark </w:t>
      </w:r>
      <w:proofErr w:type="spellStart"/>
      <w:r w:rsidR="00CC7593">
        <w:rPr>
          <w:rFonts w:ascii="TH SarabunPSK" w:eastAsia="Calibri" w:hAnsi="TH SarabunPSK" w:cs="TH SarabunPSK"/>
          <w:spacing w:val="-6"/>
          <w:sz w:val="30"/>
          <w:szCs w:val="30"/>
        </w:rPr>
        <w:t>pp</w:t>
      </w:r>
      <w:proofErr w:type="spellEnd"/>
      <w:r w:rsidR="00CC7593">
        <w:rPr>
          <w:rFonts w:ascii="TH SarabunPSK" w:eastAsia="Calibri" w:hAnsi="TH SarabunPSK" w:cs="TH SarabunPSK" w:hint="cs"/>
          <w:spacing w:val="-6"/>
          <w:sz w:val="30"/>
          <w:szCs w:val="30"/>
          <w:cs/>
        </w:rPr>
        <w:t xml:space="preserve">. </w:t>
      </w:r>
      <w:r w:rsidRPr="0094022D">
        <w:rPr>
          <w:rFonts w:ascii="TH SarabunPSK" w:eastAsia="Calibri" w:hAnsi="TH SarabunPSK" w:cs="TH SarabunPSK"/>
          <w:spacing w:val="-6"/>
          <w:sz w:val="30"/>
          <w:szCs w:val="30"/>
          <w:cs/>
        </w:rPr>
        <w:t>464</w:t>
      </w:r>
      <w:r w:rsidRPr="0094022D">
        <w:rPr>
          <w:rFonts w:ascii="TH SarabunPSK" w:eastAsia="Calibri" w:hAnsi="TH SarabunPSK" w:cs="TH SarabunPSK"/>
          <w:spacing w:val="-6"/>
          <w:sz w:val="30"/>
          <w:szCs w:val="30"/>
        </w:rPr>
        <w:t>, www</w:t>
      </w:r>
      <w:r w:rsidRPr="0094022D">
        <w:rPr>
          <w:rFonts w:ascii="TH SarabunPSK" w:eastAsia="Calibri" w:hAnsi="TH SarabunPSK" w:cs="TH SarabunPSK"/>
          <w:i/>
          <w:iCs/>
          <w:spacing w:val="-6"/>
          <w:sz w:val="30"/>
          <w:szCs w:val="30"/>
        </w:rPr>
        <w:t>.</w:t>
      </w:r>
      <w:r w:rsidRPr="0094022D">
        <w:rPr>
          <w:rFonts w:ascii="TH SarabunPSK" w:eastAsia="Calibri" w:hAnsi="TH SarabunPSK" w:cs="TH SarabunPSK"/>
          <w:iCs/>
          <w:spacing w:val="-6"/>
          <w:sz w:val="30"/>
          <w:szCs w:val="30"/>
        </w:rPr>
        <w:t>law.marquette.edu/ip/Halmen.pdf</w:t>
      </w:r>
      <w:r w:rsidRPr="0094022D">
        <w:rPr>
          <w:rFonts w:ascii="TH SarabunPSK" w:eastAsia="Calibri" w:hAnsi="TH SarabunPSK" w:cs="TH SarabunPSK"/>
          <w:i/>
          <w:iCs/>
          <w:spacing w:val="-6"/>
          <w:sz w:val="30"/>
          <w:szCs w:val="30"/>
          <w:cs/>
        </w:rPr>
        <w:t>‎</w:t>
      </w:r>
      <w:r w:rsidRPr="0094022D">
        <w:rPr>
          <w:rFonts w:ascii="TH SarabunPSK" w:eastAsia="Calibri" w:hAnsi="TH SarabunPSK" w:cs="TH SarabunPSK"/>
          <w:i/>
          <w:iCs/>
          <w:spacing w:val="-6"/>
          <w:sz w:val="30"/>
          <w:szCs w:val="30"/>
        </w:rPr>
        <w:t>,</w:t>
      </w:r>
      <w:r w:rsidRPr="0094022D">
        <w:rPr>
          <w:rFonts w:ascii="TH SarabunPSK" w:eastAsia="Calibri" w:hAnsi="TH SarabunPSK" w:cs="TH SarabunPSK"/>
          <w:spacing w:val="-6"/>
          <w:sz w:val="30"/>
          <w:szCs w:val="30"/>
          <w:cs/>
        </w:rPr>
        <w:t xml:space="preserve">15 </w:t>
      </w:r>
      <w:r w:rsidRPr="0094022D">
        <w:rPr>
          <w:rFonts w:ascii="TH SarabunPSK" w:eastAsia="Calibri" w:hAnsi="TH SarabunPSK" w:cs="TH SarabunPSK"/>
          <w:spacing w:val="-6"/>
          <w:sz w:val="30"/>
          <w:szCs w:val="30"/>
        </w:rPr>
        <w:t xml:space="preserve">May </w:t>
      </w:r>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013.</w:t>
      </w:r>
    </w:p>
    <w:p w:rsidR="005F54A1" w:rsidRPr="0094022D" w:rsidRDefault="005F54A1" w:rsidP="005F54A1">
      <w:pPr>
        <w:ind w:left="567" w:hanging="567"/>
        <w:rPr>
          <w:rFonts w:ascii="TH SarabunPSK" w:eastAsia="Calibri" w:hAnsi="TH SarabunPSK" w:cs="TH SarabunPSK"/>
          <w:spacing w:val="-6"/>
          <w:sz w:val="30"/>
          <w:szCs w:val="30"/>
        </w:rPr>
      </w:pPr>
      <w:proofErr w:type="gramStart"/>
      <w:r w:rsidRPr="0094022D">
        <w:rPr>
          <w:rFonts w:ascii="TH SarabunPSK" w:eastAsia="Calibri" w:hAnsi="TH SarabunPSK" w:cs="TH SarabunPSK"/>
          <w:spacing w:val="-6"/>
          <w:sz w:val="30"/>
          <w:szCs w:val="30"/>
        </w:rPr>
        <w:t>Legacy Tobacco Documents Library, “</w:t>
      </w:r>
      <w:proofErr w:type="spellStart"/>
      <w:r w:rsidRPr="0094022D">
        <w:rPr>
          <w:rFonts w:ascii="TH SarabunPSK" w:eastAsia="Calibri" w:hAnsi="TH SarabunPSK" w:cs="TH SarabunPSK"/>
          <w:spacing w:val="-6"/>
          <w:sz w:val="30"/>
          <w:szCs w:val="30"/>
        </w:rPr>
        <w:t>BATco</w:t>
      </w:r>
      <w:proofErr w:type="spellEnd"/>
      <w:r w:rsidRPr="0094022D">
        <w:rPr>
          <w:rFonts w:ascii="TH SarabunPSK" w:eastAsia="Calibri" w:hAnsi="TH SarabunPSK" w:cs="TH SarabunPSK"/>
          <w:spacing w:val="-6"/>
          <w:sz w:val="30"/>
          <w:szCs w:val="30"/>
        </w:rPr>
        <w:t xml:space="preserve"> document for Province of British Columbia 26 October 1999.” http://legacy.library.ucsf.edu/documentStore/k/r/o/kro36b00/Skro36b00.pdf, 14 September</w:t>
      </w:r>
      <w:r w:rsidRPr="0094022D">
        <w:rPr>
          <w:rFonts w:ascii="TH SarabunPSK" w:eastAsia="Calibri" w:hAnsi="TH SarabunPSK" w:cs="TH SarabunPSK"/>
          <w:spacing w:val="-6"/>
          <w:sz w:val="30"/>
          <w:szCs w:val="30"/>
          <w:cs/>
        </w:rPr>
        <w:t xml:space="preserve"> 2</w:t>
      </w:r>
      <w:r w:rsidRPr="0094022D">
        <w:rPr>
          <w:rFonts w:ascii="TH SarabunPSK" w:eastAsia="Calibri" w:hAnsi="TH SarabunPSK" w:cs="TH SarabunPSK"/>
          <w:spacing w:val="-6"/>
          <w:sz w:val="30"/>
          <w:szCs w:val="30"/>
        </w:rPr>
        <w:t>013.</w:t>
      </w:r>
      <w:proofErr w:type="gramEnd"/>
    </w:p>
    <w:p w:rsidR="005F54A1" w:rsidRPr="0094022D" w:rsidRDefault="005F54A1" w:rsidP="005F54A1">
      <w:pPr>
        <w:ind w:left="567" w:hanging="567"/>
        <w:rPr>
          <w:rFonts w:ascii="TH SarabunPSK" w:eastAsia="Calibri" w:hAnsi="TH SarabunPSK" w:cs="TH SarabunPSK"/>
          <w:spacing w:val="-6"/>
          <w:sz w:val="30"/>
          <w:szCs w:val="30"/>
        </w:rPr>
      </w:pPr>
      <w:r w:rsidRPr="0094022D">
        <w:rPr>
          <w:rFonts w:ascii="TH SarabunPSK" w:eastAsia="Calibri" w:hAnsi="TH SarabunPSK" w:cs="TH SarabunPSK"/>
          <w:spacing w:val="-6"/>
          <w:sz w:val="30"/>
          <w:szCs w:val="30"/>
        </w:rPr>
        <w:t>WHO Report on The Global Tobacco Epidemic, 2011.</w:t>
      </w:r>
      <w:r w:rsidRPr="0094022D">
        <w:rPr>
          <w:rFonts w:ascii="TH SarabunPSK" w:eastAsia="Calibri" w:hAnsi="TH SarabunPSK" w:cs="TH SarabunPSK"/>
          <w:iCs/>
          <w:spacing w:val="-6"/>
          <w:sz w:val="30"/>
          <w:szCs w:val="30"/>
        </w:rPr>
        <w:t>www.who.int/tobacco/</w:t>
      </w:r>
      <w:proofErr w:type="spellStart"/>
      <w:r w:rsidRPr="0094022D">
        <w:rPr>
          <w:rFonts w:ascii="TH SarabunPSK" w:eastAsia="Calibri" w:hAnsi="TH SarabunPSK" w:cs="TH SarabunPSK"/>
          <w:iCs/>
          <w:spacing w:val="-6"/>
          <w:sz w:val="30"/>
          <w:szCs w:val="30"/>
        </w:rPr>
        <w:t>global_report</w:t>
      </w:r>
      <w:proofErr w:type="spellEnd"/>
      <w:r w:rsidRPr="0094022D">
        <w:rPr>
          <w:rFonts w:ascii="TH SarabunPSK" w:eastAsia="Calibri" w:hAnsi="TH SarabunPSK" w:cs="TH SarabunPSK"/>
          <w:iCs/>
          <w:spacing w:val="-6"/>
          <w:sz w:val="30"/>
          <w:szCs w:val="30"/>
        </w:rPr>
        <w:t>/2011</w:t>
      </w:r>
      <w:r w:rsidRPr="0094022D">
        <w:rPr>
          <w:rFonts w:ascii="TH SarabunPSK" w:eastAsia="Calibri" w:hAnsi="TH SarabunPSK" w:cs="TH SarabunPSK"/>
          <w:spacing w:val="-6"/>
          <w:sz w:val="30"/>
          <w:szCs w:val="30"/>
        </w:rPr>
        <w:t xml:space="preserve">, 8 September </w:t>
      </w:r>
      <w:proofErr w:type="gramStart"/>
      <w:r w:rsidRPr="0094022D">
        <w:rPr>
          <w:rFonts w:ascii="TH SarabunPSK" w:eastAsia="Calibri" w:hAnsi="TH SarabunPSK" w:cs="TH SarabunPSK"/>
          <w:spacing w:val="-6"/>
          <w:sz w:val="30"/>
          <w:szCs w:val="30"/>
          <w:cs/>
        </w:rPr>
        <w:t>2</w:t>
      </w:r>
      <w:r w:rsidRPr="0094022D">
        <w:rPr>
          <w:rFonts w:ascii="TH SarabunPSK" w:eastAsia="Calibri" w:hAnsi="TH SarabunPSK" w:cs="TH SarabunPSK"/>
          <w:spacing w:val="-6"/>
          <w:sz w:val="30"/>
          <w:szCs w:val="30"/>
        </w:rPr>
        <w:t>012.</w:t>
      </w:r>
      <w:proofErr w:type="gramEnd"/>
    </w:p>
    <w:p w:rsidR="005F54A1" w:rsidRPr="0094022D" w:rsidRDefault="005F54A1" w:rsidP="005F54A1">
      <w:pPr>
        <w:ind w:left="567" w:hanging="567"/>
        <w:rPr>
          <w:rFonts w:ascii="TH SarabunPSK" w:eastAsia="Calibri" w:hAnsi="TH SarabunPSK" w:cs="TH SarabunPSK"/>
          <w:spacing w:val="-6"/>
          <w:sz w:val="30"/>
          <w:szCs w:val="30"/>
        </w:rPr>
      </w:pPr>
      <w:proofErr w:type="gramStart"/>
      <w:r w:rsidRPr="0094022D">
        <w:rPr>
          <w:rFonts w:ascii="TH SarabunPSK" w:eastAsia="Calibri" w:hAnsi="TH SarabunPSK" w:cs="TH SarabunPSK"/>
          <w:spacing w:val="-6"/>
          <w:sz w:val="30"/>
          <w:szCs w:val="30"/>
        </w:rPr>
        <w:t>WTO.</w:t>
      </w:r>
      <w:proofErr w:type="gramEnd"/>
      <w:r w:rsidRPr="0094022D">
        <w:rPr>
          <w:rFonts w:ascii="TH SarabunPSK" w:eastAsia="Calibri" w:hAnsi="TH SarabunPSK" w:cs="TH SarabunPSK"/>
          <w:spacing w:val="-6"/>
          <w:sz w:val="30"/>
          <w:szCs w:val="30"/>
        </w:rPr>
        <w:t xml:space="preserve"> “Thailand-Restrictions on Importation of Internal Taxes on Cigarettes.</w:t>
      </w:r>
      <w:r w:rsidRPr="0094022D">
        <w:rPr>
          <w:rFonts w:ascii="TH SarabunPSK" w:eastAsia="Calibri" w:hAnsi="TH SarabunPSK" w:cs="TH SarabunPSK"/>
          <w:iCs/>
          <w:spacing w:val="-6"/>
          <w:sz w:val="30"/>
          <w:szCs w:val="30"/>
        </w:rPr>
        <w:t>www.wto.org/</w:t>
      </w:r>
      <w:proofErr w:type="spellStart"/>
      <w:r w:rsidRPr="0094022D">
        <w:rPr>
          <w:rFonts w:ascii="TH SarabunPSK" w:eastAsia="Calibri" w:hAnsi="TH SarabunPSK" w:cs="TH SarabunPSK"/>
          <w:iCs/>
          <w:spacing w:val="-6"/>
          <w:sz w:val="30"/>
          <w:szCs w:val="30"/>
        </w:rPr>
        <w:t>english</w:t>
      </w:r>
      <w:proofErr w:type="spellEnd"/>
      <w:r w:rsidRPr="0094022D">
        <w:rPr>
          <w:rFonts w:ascii="TH SarabunPSK" w:eastAsia="Calibri" w:hAnsi="TH SarabunPSK" w:cs="TH SarabunPSK"/>
          <w:iCs/>
          <w:spacing w:val="-6"/>
          <w:sz w:val="30"/>
          <w:szCs w:val="30"/>
        </w:rPr>
        <w:t>/</w:t>
      </w:r>
      <w:proofErr w:type="spellStart"/>
      <w:r w:rsidRPr="0094022D">
        <w:rPr>
          <w:rFonts w:ascii="TH SarabunPSK" w:eastAsia="Calibri" w:hAnsi="TH SarabunPSK" w:cs="TH SarabunPSK"/>
          <w:iCs/>
          <w:spacing w:val="-6"/>
          <w:sz w:val="30"/>
          <w:szCs w:val="30"/>
        </w:rPr>
        <w:t>tratop_e</w:t>
      </w:r>
      <w:proofErr w:type="spellEnd"/>
      <w:r w:rsidRPr="0094022D">
        <w:rPr>
          <w:rFonts w:ascii="TH SarabunPSK" w:eastAsia="Calibri" w:hAnsi="TH SarabunPSK" w:cs="TH SarabunPSK"/>
          <w:iCs/>
          <w:spacing w:val="-6"/>
          <w:sz w:val="30"/>
          <w:szCs w:val="30"/>
        </w:rPr>
        <w:t>/</w:t>
      </w:r>
      <w:proofErr w:type="spellStart"/>
      <w:r w:rsidRPr="0094022D">
        <w:rPr>
          <w:rFonts w:ascii="TH SarabunPSK" w:eastAsia="Calibri" w:hAnsi="TH SarabunPSK" w:cs="TH SarabunPSK"/>
          <w:iCs/>
          <w:spacing w:val="-6"/>
          <w:sz w:val="30"/>
          <w:szCs w:val="30"/>
        </w:rPr>
        <w:t>dispu_e</w:t>
      </w:r>
      <w:proofErr w:type="spellEnd"/>
      <w:r w:rsidRPr="0094022D">
        <w:rPr>
          <w:rFonts w:ascii="TH SarabunPSK" w:eastAsia="Calibri" w:hAnsi="TH SarabunPSK" w:cs="TH SarabunPSK"/>
          <w:iCs/>
          <w:spacing w:val="-6"/>
          <w:sz w:val="30"/>
          <w:szCs w:val="30"/>
        </w:rPr>
        <w:t xml:space="preserve">/90cigart.pdf, </w:t>
      </w:r>
      <w:r w:rsidRPr="0094022D">
        <w:rPr>
          <w:rFonts w:ascii="TH SarabunPSK" w:eastAsia="Calibri" w:hAnsi="TH SarabunPSK" w:cs="TH SarabunPSK"/>
          <w:spacing w:val="-6"/>
          <w:sz w:val="30"/>
          <w:szCs w:val="30"/>
        </w:rPr>
        <w:t xml:space="preserve">12 March </w:t>
      </w:r>
      <w:r w:rsidRPr="0094022D">
        <w:rPr>
          <w:rFonts w:ascii="TH SarabunPSK" w:eastAsia="Calibri" w:hAnsi="TH SarabunPSK" w:cs="TH SarabunPSK"/>
          <w:spacing w:val="-6"/>
          <w:sz w:val="30"/>
          <w:szCs w:val="30"/>
          <w:cs/>
        </w:rPr>
        <w:t>2014.</w:t>
      </w:r>
    </w:p>
    <w:p w:rsidR="005F54A1" w:rsidRPr="0094022D" w:rsidRDefault="005F54A1" w:rsidP="005F54A1">
      <w:pPr>
        <w:ind w:left="567" w:hanging="567"/>
        <w:rPr>
          <w:rFonts w:ascii="TH SarabunPSK" w:eastAsia="Calibri" w:hAnsi="TH SarabunPSK" w:cs="TH SarabunPSK"/>
          <w:spacing w:val="-6"/>
          <w:sz w:val="30"/>
          <w:szCs w:val="30"/>
        </w:rPr>
      </w:pPr>
      <w:proofErr w:type="spellStart"/>
      <w:r w:rsidRPr="0094022D">
        <w:rPr>
          <w:rFonts w:ascii="TH SarabunPSK" w:eastAsia="Calibri" w:hAnsi="TH SarabunPSK" w:cs="TH SarabunPSK"/>
          <w:spacing w:val="-6"/>
          <w:sz w:val="30"/>
          <w:szCs w:val="30"/>
        </w:rPr>
        <w:t>WTO</w:t>
      </w:r>
      <w:proofErr w:type="gramStart"/>
      <w:r w:rsidRPr="0094022D">
        <w:rPr>
          <w:rFonts w:ascii="TH SarabunPSK" w:eastAsia="Calibri" w:hAnsi="TH SarabunPSK" w:cs="TH SarabunPSK"/>
          <w:spacing w:val="-6"/>
          <w:sz w:val="30"/>
          <w:szCs w:val="30"/>
        </w:rPr>
        <w:t>.“Agreement</w:t>
      </w:r>
      <w:proofErr w:type="spellEnd"/>
      <w:r w:rsidRPr="0094022D">
        <w:rPr>
          <w:rFonts w:ascii="TH SarabunPSK" w:eastAsia="Calibri" w:hAnsi="TH SarabunPSK" w:cs="TH SarabunPSK"/>
          <w:spacing w:val="-6"/>
          <w:sz w:val="30"/>
          <w:szCs w:val="30"/>
        </w:rPr>
        <w:t xml:space="preserve"> on Trade – Related aspects of Intellectual property </w:t>
      </w:r>
      <w:proofErr w:type="spellStart"/>
      <w:r w:rsidRPr="0094022D">
        <w:rPr>
          <w:rFonts w:ascii="TH SarabunPSK" w:eastAsia="Calibri" w:hAnsi="TH SarabunPSK" w:cs="TH SarabunPSK"/>
          <w:spacing w:val="-6"/>
          <w:sz w:val="30"/>
          <w:szCs w:val="30"/>
        </w:rPr>
        <w:t>rights.”</w:t>
      </w:r>
      <w:proofErr w:type="gramEnd"/>
      <w:r w:rsidRPr="0094022D">
        <w:rPr>
          <w:rFonts w:ascii="TH SarabunPSK" w:eastAsia="Calibri" w:hAnsi="TH SarabunPSK" w:cs="TH SarabunPSK"/>
          <w:spacing w:val="-6"/>
          <w:sz w:val="30"/>
          <w:szCs w:val="30"/>
        </w:rPr>
        <w:t>http</w:t>
      </w:r>
      <w:proofErr w:type="spellEnd"/>
      <w:r w:rsidRPr="0094022D">
        <w:rPr>
          <w:rFonts w:ascii="TH SarabunPSK" w:eastAsia="Calibri" w:hAnsi="TH SarabunPSK" w:cs="TH SarabunPSK"/>
          <w:spacing w:val="-6"/>
          <w:sz w:val="30"/>
          <w:szCs w:val="30"/>
        </w:rPr>
        <w:t>://www.wto.org/english/docs_e/legal_e/27-trips.pdf, 14 August 2013.</w:t>
      </w:r>
    </w:p>
    <w:p w:rsidR="005F54A1" w:rsidRPr="0094022D" w:rsidRDefault="005F54A1" w:rsidP="005F54A1">
      <w:pPr>
        <w:ind w:left="567" w:hanging="567"/>
        <w:rPr>
          <w:rFonts w:ascii="TH SarabunPSK" w:eastAsia="Calibri" w:hAnsi="TH SarabunPSK" w:cs="TH SarabunPSK"/>
          <w:spacing w:val="-6"/>
          <w:sz w:val="30"/>
          <w:szCs w:val="30"/>
        </w:rPr>
      </w:pPr>
    </w:p>
    <w:p w:rsidR="00DB77B0" w:rsidRPr="0094022D" w:rsidRDefault="00DB77B0">
      <w:pPr>
        <w:rPr>
          <w:rFonts w:ascii="TH SarabunPSK" w:hAnsi="TH SarabunPSK" w:cs="TH SarabunPSK"/>
          <w:spacing w:val="-6"/>
          <w:sz w:val="30"/>
          <w:szCs w:val="30"/>
        </w:rPr>
      </w:pPr>
    </w:p>
    <w:sectPr w:rsidR="00DB77B0" w:rsidRPr="0094022D" w:rsidSect="007979C3">
      <w:headerReference w:type="even" r:id="rId8"/>
      <w:headerReference w:type="default" r:id="rId9"/>
      <w:footerReference w:type="even" r:id="rId10"/>
      <w:footerReference w:type="default" r:id="rId11"/>
      <w:pgSz w:w="10319" w:h="14571" w:code="13"/>
      <w:pgMar w:top="1304" w:right="1134" w:bottom="1134" w:left="1588" w:header="1020" w:footer="709"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CE" w:rsidRDefault="00AA29CE" w:rsidP="005F54A1">
      <w:r>
        <w:separator/>
      </w:r>
    </w:p>
  </w:endnote>
  <w:endnote w:type="continuationSeparator" w:id="0">
    <w:p w:rsidR="00AA29CE" w:rsidRDefault="00AA29CE" w:rsidP="005F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00000000"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824343"/>
      <w:docPartObj>
        <w:docPartGallery w:val="Page Numbers (Bottom of Page)"/>
        <w:docPartUnique/>
      </w:docPartObj>
    </w:sdtPr>
    <w:sdtEndPr>
      <w:rPr>
        <w:rFonts w:ascii="TH SarabunPSK" w:hAnsi="TH SarabunPSK" w:cs="TH SarabunPSK"/>
        <w:sz w:val="28"/>
        <w:szCs w:val="28"/>
      </w:rPr>
    </w:sdtEndPr>
    <w:sdtContent>
      <w:p w:rsidR="00AB0038" w:rsidRPr="00AB0038" w:rsidRDefault="00AB0038">
        <w:pPr>
          <w:pStyle w:val="a9"/>
          <w:jc w:val="center"/>
          <w:rPr>
            <w:rFonts w:ascii="TH SarabunPSK" w:hAnsi="TH SarabunPSK" w:cs="TH SarabunPSK"/>
            <w:sz w:val="28"/>
            <w:szCs w:val="28"/>
          </w:rPr>
        </w:pPr>
        <w:r w:rsidRPr="00AB0038">
          <w:rPr>
            <w:rFonts w:ascii="TH SarabunPSK" w:hAnsi="TH SarabunPSK" w:cs="TH SarabunPSK"/>
            <w:sz w:val="28"/>
            <w:szCs w:val="28"/>
          </w:rPr>
          <w:fldChar w:fldCharType="begin"/>
        </w:r>
        <w:r w:rsidRPr="00AB0038">
          <w:rPr>
            <w:rFonts w:ascii="TH SarabunPSK" w:hAnsi="TH SarabunPSK" w:cs="TH SarabunPSK"/>
            <w:sz w:val="28"/>
            <w:szCs w:val="28"/>
          </w:rPr>
          <w:instrText>PAGE   \* MERGEFORMAT</w:instrText>
        </w:r>
        <w:r w:rsidRPr="00AB0038">
          <w:rPr>
            <w:rFonts w:ascii="TH SarabunPSK" w:hAnsi="TH SarabunPSK" w:cs="TH SarabunPSK"/>
            <w:sz w:val="28"/>
            <w:szCs w:val="28"/>
          </w:rPr>
          <w:fldChar w:fldCharType="separate"/>
        </w:r>
        <w:r w:rsidR="00F34D96" w:rsidRPr="00F34D96">
          <w:rPr>
            <w:rFonts w:ascii="TH SarabunPSK" w:hAnsi="TH SarabunPSK" w:cs="TH SarabunPSK"/>
            <w:noProof/>
            <w:sz w:val="28"/>
            <w:szCs w:val="28"/>
            <w:lang w:val="th-TH"/>
          </w:rPr>
          <w:t>80</w:t>
        </w:r>
        <w:r w:rsidRPr="00AB0038">
          <w:rPr>
            <w:rFonts w:ascii="TH SarabunPSK" w:hAnsi="TH SarabunPSK" w:cs="TH SarabunPSK"/>
            <w:sz w:val="28"/>
            <w:szCs w:val="28"/>
          </w:rPr>
          <w:fldChar w:fldCharType="end"/>
        </w:r>
      </w:p>
    </w:sdtContent>
  </w:sdt>
  <w:p w:rsidR="00AB0038" w:rsidRDefault="00AB003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77891"/>
      <w:docPartObj>
        <w:docPartGallery w:val="Page Numbers (Bottom of Page)"/>
        <w:docPartUnique/>
      </w:docPartObj>
    </w:sdtPr>
    <w:sdtEndPr>
      <w:rPr>
        <w:rFonts w:ascii="TH SarabunPSK" w:hAnsi="TH SarabunPSK" w:cs="TH SarabunPSK"/>
        <w:sz w:val="28"/>
        <w:szCs w:val="28"/>
      </w:rPr>
    </w:sdtEndPr>
    <w:sdtContent>
      <w:p w:rsidR="00AB0038" w:rsidRPr="00AB0038" w:rsidRDefault="00AB0038">
        <w:pPr>
          <w:pStyle w:val="a9"/>
          <w:jc w:val="center"/>
          <w:rPr>
            <w:rFonts w:ascii="TH SarabunPSK" w:hAnsi="TH SarabunPSK" w:cs="TH SarabunPSK"/>
            <w:sz w:val="28"/>
            <w:szCs w:val="28"/>
          </w:rPr>
        </w:pPr>
        <w:r w:rsidRPr="00AB0038">
          <w:rPr>
            <w:rFonts w:ascii="TH SarabunPSK" w:hAnsi="TH SarabunPSK" w:cs="TH SarabunPSK"/>
            <w:sz w:val="28"/>
            <w:szCs w:val="28"/>
          </w:rPr>
          <w:fldChar w:fldCharType="begin"/>
        </w:r>
        <w:r w:rsidRPr="00AB0038">
          <w:rPr>
            <w:rFonts w:ascii="TH SarabunPSK" w:hAnsi="TH SarabunPSK" w:cs="TH SarabunPSK"/>
            <w:sz w:val="28"/>
            <w:szCs w:val="28"/>
          </w:rPr>
          <w:instrText>PAGE   \* MERGEFORMAT</w:instrText>
        </w:r>
        <w:r w:rsidRPr="00AB0038">
          <w:rPr>
            <w:rFonts w:ascii="TH SarabunPSK" w:hAnsi="TH SarabunPSK" w:cs="TH SarabunPSK"/>
            <w:sz w:val="28"/>
            <w:szCs w:val="28"/>
          </w:rPr>
          <w:fldChar w:fldCharType="separate"/>
        </w:r>
        <w:r w:rsidR="00F34D96" w:rsidRPr="00F34D96">
          <w:rPr>
            <w:rFonts w:ascii="TH SarabunPSK" w:hAnsi="TH SarabunPSK" w:cs="TH SarabunPSK"/>
            <w:noProof/>
            <w:sz w:val="28"/>
            <w:szCs w:val="28"/>
            <w:lang w:val="th-TH"/>
          </w:rPr>
          <w:t>81</w:t>
        </w:r>
        <w:r w:rsidRPr="00AB0038">
          <w:rPr>
            <w:rFonts w:ascii="TH SarabunPSK" w:hAnsi="TH SarabunPSK" w:cs="TH SarabunPSK"/>
            <w:sz w:val="28"/>
            <w:szCs w:val="28"/>
          </w:rPr>
          <w:fldChar w:fldCharType="end"/>
        </w:r>
      </w:p>
    </w:sdtContent>
  </w:sdt>
  <w:p w:rsidR="00AB0038" w:rsidRDefault="00AB00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CE" w:rsidRDefault="00AA29CE" w:rsidP="005F54A1">
      <w:r>
        <w:separator/>
      </w:r>
    </w:p>
  </w:footnote>
  <w:footnote w:type="continuationSeparator" w:id="0">
    <w:p w:rsidR="00AA29CE" w:rsidRDefault="00AA29CE" w:rsidP="005F54A1">
      <w:r>
        <w:continuationSeparator/>
      </w:r>
    </w:p>
  </w:footnote>
  <w:footnote w:id="1">
    <w:p w:rsidR="005F54A1" w:rsidRPr="00960630" w:rsidRDefault="005F54A1" w:rsidP="005F54A1">
      <w:pPr>
        <w:pStyle w:val="a5"/>
        <w:ind w:firstLine="284"/>
        <w:jc w:val="thaiDistribute"/>
        <w:rPr>
          <w:rFonts w:ascii="TH SarabunPSK" w:hAnsi="TH SarabunPSK" w:cs="TH SarabunPSK"/>
          <w:sz w:val="28"/>
          <w:szCs w:val="28"/>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960630">
        <w:rPr>
          <w:rFonts w:ascii="TH SarabunPSK" w:hAnsi="TH SarabunPSK" w:cs="TH SarabunPSK"/>
          <w:sz w:val="28"/>
          <w:szCs w:val="28"/>
          <w:cs/>
        </w:rPr>
        <w:t>หน้าที่ของเครื่องหมายการค้ามีดังต่อไปนี้</w:t>
      </w:r>
    </w:p>
    <w:p w:rsidR="005F54A1" w:rsidRPr="00960630" w:rsidRDefault="005F54A1" w:rsidP="005F54A1">
      <w:pPr>
        <w:pStyle w:val="a5"/>
        <w:ind w:firstLine="284"/>
        <w:jc w:val="thaiDistribute"/>
        <w:rPr>
          <w:rFonts w:ascii="TH SarabunPSK" w:hAnsi="TH SarabunPSK" w:cs="TH SarabunPSK"/>
          <w:sz w:val="28"/>
          <w:szCs w:val="28"/>
        </w:rPr>
      </w:pPr>
      <w:r w:rsidRPr="00960630">
        <w:rPr>
          <w:rFonts w:ascii="TH SarabunPSK" w:hAnsi="TH SarabunPSK" w:cs="TH SarabunPSK"/>
          <w:sz w:val="28"/>
          <w:szCs w:val="28"/>
          <w:cs/>
        </w:rPr>
        <w:t>1) หน้าที่ในการบ่งชี้และแยกแยะสินค้า</w:t>
      </w:r>
      <w:r w:rsidRPr="00960630">
        <w:rPr>
          <w:rFonts w:ascii="TH SarabunPSK" w:hAnsi="TH SarabunPSK" w:cs="TH SarabunPSK"/>
          <w:sz w:val="28"/>
          <w:szCs w:val="28"/>
        </w:rPr>
        <w:t xml:space="preserve"> (Product differentiation function)</w:t>
      </w:r>
    </w:p>
    <w:p w:rsidR="005F54A1" w:rsidRPr="00960630" w:rsidRDefault="005F54A1" w:rsidP="005F54A1">
      <w:pPr>
        <w:pStyle w:val="a5"/>
        <w:ind w:firstLine="284"/>
        <w:jc w:val="thaiDistribute"/>
        <w:rPr>
          <w:rFonts w:ascii="TH SarabunPSK" w:hAnsi="TH SarabunPSK" w:cs="TH SarabunPSK"/>
          <w:sz w:val="28"/>
          <w:szCs w:val="28"/>
        </w:rPr>
      </w:pPr>
      <w:r w:rsidRPr="00960630">
        <w:rPr>
          <w:rFonts w:ascii="TH SarabunPSK" w:hAnsi="TH SarabunPSK" w:cs="TH SarabunPSK"/>
          <w:sz w:val="28"/>
          <w:szCs w:val="28"/>
          <w:cs/>
        </w:rPr>
        <w:t>2) หน้าที่ในการบ่งบอกแหล่งที่มาของสินค้า</w:t>
      </w:r>
      <w:r w:rsidRPr="00960630">
        <w:rPr>
          <w:rFonts w:ascii="TH SarabunPSK" w:hAnsi="TH SarabunPSK" w:cs="TH SarabunPSK"/>
          <w:sz w:val="28"/>
          <w:szCs w:val="28"/>
        </w:rPr>
        <w:t xml:space="preserve"> (Indication of origin function)</w:t>
      </w:r>
    </w:p>
    <w:p w:rsidR="005F54A1" w:rsidRPr="00960630" w:rsidRDefault="005F54A1" w:rsidP="005F54A1">
      <w:pPr>
        <w:pStyle w:val="a5"/>
        <w:ind w:firstLine="284"/>
        <w:jc w:val="thaiDistribute"/>
        <w:rPr>
          <w:rFonts w:ascii="TH SarabunPSK" w:hAnsi="TH SarabunPSK" w:cs="TH SarabunPSK"/>
          <w:sz w:val="28"/>
          <w:szCs w:val="28"/>
        </w:rPr>
      </w:pPr>
      <w:r w:rsidRPr="00960630">
        <w:rPr>
          <w:rFonts w:ascii="TH SarabunPSK" w:hAnsi="TH SarabunPSK" w:cs="TH SarabunPSK"/>
          <w:sz w:val="28"/>
          <w:szCs w:val="28"/>
          <w:cs/>
        </w:rPr>
        <w:t>3) หน้าที่ในการบ่งบอกคุณภาพสินค้า</w:t>
      </w:r>
      <w:r w:rsidRPr="00960630">
        <w:rPr>
          <w:rFonts w:ascii="TH SarabunPSK" w:hAnsi="TH SarabunPSK" w:cs="TH SarabunPSK"/>
          <w:sz w:val="28"/>
          <w:szCs w:val="28"/>
        </w:rPr>
        <w:t xml:space="preserve"> (Guarantee function)</w:t>
      </w:r>
      <w:r w:rsidRPr="00960630">
        <w:rPr>
          <w:rFonts w:ascii="TH SarabunPSK" w:hAnsi="TH SarabunPSK" w:cs="TH SarabunPSK"/>
          <w:sz w:val="28"/>
          <w:szCs w:val="28"/>
          <w:cs/>
        </w:rPr>
        <w:t xml:space="preserve"> และ</w:t>
      </w:r>
    </w:p>
    <w:p w:rsidR="005F54A1" w:rsidRPr="00960630" w:rsidRDefault="005F54A1" w:rsidP="005F54A1">
      <w:pPr>
        <w:pStyle w:val="a5"/>
        <w:ind w:firstLine="284"/>
        <w:rPr>
          <w:rFonts w:ascii="TH SarabunPSK" w:hAnsi="TH SarabunPSK" w:cs="TH SarabunPSK"/>
          <w:sz w:val="28"/>
          <w:szCs w:val="28"/>
          <w:cs/>
        </w:rPr>
      </w:pPr>
      <w:r w:rsidRPr="00960630">
        <w:rPr>
          <w:rFonts w:ascii="TH SarabunPSK" w:hAnsi="TH SarabunPSK" w:cs="TH SarabunPSK"/>
          <w:sz w:val="28"/>
          <w:szCs w:val="28"/>
          <w:cs/>
        </w:rPr>
        <w:t>4) หน้าที่ในการโฆษณาและส่งเสริมการขายสินค้า</w:t>
      </w:r>
      <w:r w:rsidRPr="00960630">
        <w:rPr>
          <w:rFonts w:ascii="TH SarabunPSK" w:hAnsi="TH SarabunPSK" w:cs="TH SarabunPSK"/>
          <w:sz w:val="28"/>
          <w:szCs w:val="28"/>
        </w:rPr>
        <w:t xml:space="preserve"> (Advertising and promoting function)</w:t>
      </w:r>
    </w:p>
  </w:footnote>
  <w:footnote w:id="2">
    <w:p w:rsidR="005F54A1" w:rsidRPr="00960630" w:rsidRDefault="005F54A1" w:rsidP="005F54A1">
      <w:pPr>
        <w:pStyle w:val="a5"/>
        <w:ind w:firstLine="284"/>
        <w:jc w:val="thaiDistribute"/>
        <w:rPr>
          <w:rFonts w:ascii="TH SarabunPSK" w:hAnsi="TH SarabunPSK" w:cs="TH SarabunPSK"/>
          <w:sz w:val="28"/>
          <w:szCs w:val="28"/>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Brand stretching and brand sharing, Paragraph 22–23 Guidelines for implementation of Article 13 of the WHO Framework Convention on Tobacco Control</w:t>
      </w:r>
    </w:p>
  </w:footnote>
  <w:footnote w:id="3">
    <w:p w:rsidR="005F54A1" w:rsidRPr="00960630" w:rsidRDefault="005F54A1" w:rsidP="005F54A1">
      <w:pPr>
        <w:pStyle w:val="a5"/>
        <w:ind w:firstLine="284"/>
        <w:jc w:val="thaiDistribute"/>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960630">
        <w:rPr>
          <w:rFonts w:ascii="TH SarabunPSK" w:hAnsi="TH SarabunPSK" w:cs="TH SarabunPSK"/>
          <w:sz w:val="28"/>
          <w:szCs w:val="28"/>
          <w:cs/>
        </w:rPr>
        <w:t xml:space="preserve">กรณี </w:t>
      </w:r>
      <w:r w:rsidRPr="00960630">
        <w:rPr>
          <w:rFonts w:ascii="TH SarabunPSK" w:hAnsi="TH SarabunPSK" w:cs="TH SarabunPSK"/>
          <w:sz w:val="28"/>
          <w:szCs w:val="28"/>
        </w:rPr>
        <w:t xml:space="preserve">FCTC </w:t>
      </w:r>
      <w:r w:rsidRPr="00960630">
        <w:rPr>
          <w:rFonts w:ascii="TH SarabunPSK" w:hAnsi="TH SarabunPSK" w:cs="TH SarabunPSK"/>
          <w:sz w:val="28"/>
          <w:szCs w:val="28"/>
          <w:cs/>
        </w:rPr>
        <w:t>ผู้แทนไทยได้ร่วมลงนามรองรับร่างของ</w:t>
      </w:r>
      <w:r w:rsidRPr="00960630">
        <w:rPr>
          <w:rFonts w:ascii="TH SarabunPSK" w:hAnsi="TH SarabunPSK" w:cs="TH SarabunPSK"/>
          <w:sz w:val="28"/>
          <w:szCs w:val="28"/>
        </w:rPr>
        <w:t xml:space="preserve"> FCTC </w:t>
      </w:r>
      <w:r w:rsidRPr="00960630">
        <w:rPr>
          <w:rFonts w:ascii="TH SarabunPSK" w:hAnsi="TH SarabunPSK" w:cs="TH SarabunPSK"/>
          <w:sz w:val="28"/>
          <w:szCs w:val="28"/>
          <w:cs/>
        </w:rPr>
        <w:t xml:space="preserve">ในการประชุมสมัชชาองค์การอนามัยโลก ครั้งที่ </w:t>
      </w:r>
      <w:r w:rsidRPr="00960630">
        <w:rPr>
          <w:rFonts w:ascii="TH SarabunPSK" w:hAnsi="TH SarabunPSK" w:cs="TH SarabunPSK"/>
          <w:sz w:val="28"/>
          <w:szCs w:val="28"/>
        </w:rPr>
        <w:t xml:space="preserve">56 </w:t>
      </w:r>
      <w:r w:rsidRPr="00960630">
        <w:rPr>
          <w:rFonts w:ascii="TH SarabunPSK" w:hAnsi="TH SarabunPSK" w:cs="TH SarabunPSK"/>
          <w:sz w:val="28"/>
          <w:szCs w:val="28"/>
          <w:cs/>
        </w:rPr>
        <w:t xml:space="preserve">เมื่อวันที่ </w:t>
      </w:r>
      <w:r w:rsidRPr="00960630">
        <w:rPr>
          <w:rFonts w:ascii="TH SarabunPSK" w:hAnsi="TH SarabunPSK" w:cs="TH SarabunPSK"/>
          <w:sz w:val="28"/>
          <w:szCs w:val="28"/>
        </w:rPr>
        <w:t xml:space="preserve">20 </w:t>
      </w:r>
      <w:r w:rsidRPr="00960630">
        <w:rPr>
          <w:rFonts w:ascii="TH SarabunPSK" w:hAnsi="TH SarabunPSK" w:cs="TH SarabunPSK"/>
          <w:sz w:val="28"/>
          <w:szCs w:val="28"/>
          <w:cs/>
        </w:rPr>
        <w:t xml:space="preserve">มิถุนายน พ.ศ. </w:t>
      </w:r>
      <w:r w:rsidRPr="00960630">
        <w:rPr>
          <w:rFonts w:ascii="TH SarabunPSK" w:hAnsi="TH SarabunPSK" w:cs="TH SarabunPSK"/>
          <w:sz w:val="28"/>
          <w:szCs w:val="28"/>
        </w:rPr>
        <w:t xml:space="preserve">2546 </w:t>
      </w:r>
      <w:r w:rsidRPr="00960630">
        <w:rPr>
          <w:rFonts w:ascii="TH SarabunPSK" w:hAnsi="TH SarabunPSK" w:cs="TH SarabunPSK"/>
          <w:sz w:val="28"/>
          <w:szCs w:val="28"/>
          <w:cs/>
        </w:rPr>
        <w:t xml:space="preserve">เป็นลำดับที่ </w:t>
      </w:r>
      <w:r w:rsidRPr="00960630">
        <w:rPr>
          <w:rFonts w:ascii="TH SarabunPSK" w:hAnsi="TH SarabunPSK" w:cs="TH SarabunPSK"/>
          <w:sz w:val="28"/>
          <w:szCs w:val="28"/>
        </w:rPr>
        <w:t xml:space="preserve">36 </w:t>
      </w:r>
      <w:r w:rsidRPr="00960630">
        <w:rPr>
          <w:rFonts w:ascii="TH SarabunPSK" w:hAnsi="TH SarabunPSK" w:cs="TH SarabunPSK"/>
          <w:sz w:val="28"/>
          <w:szCs w:val="28"/>
          <w:cs/>
        </w:rPr>
        <w:t xml:space="preserve">ต่อมาเมื่อวันที่ </w:t>
      </w:r>
      <w:r w:rsidRPr="00960630">
        <w:rPr>
          <w:rFonts w:ascii="TH SarabunPSK" w:hAnsi="TH SarabunPSK" w:cs="TH SarabunPSK"/>
          <w:sz w:val="28"/>
          <w:szCs w:val="28"/>
        </w:rPr>
        <w:t xml:space="preserve">24 </w:t>
      </w:r>
      <w:r w:rsidRPr="00960630">
        <w:rPr>
          <w:rFonts w:ascii="TH SarabunPSK" w:hAnsi="TH SarabunPSK" w:cs="TH SarabunPSK"/>
          <w:sz w:val="28"/>
          <w:szCs w:val="28"/>
          <w:cs/>
        </w:rPr>
        <w:t xml:space="preserve">สิงหาคม พ.ศ. </w:t>
      </w:r>
      <w:r w:rsidRPr="00960630">
        <w:rPr>
          <w:rFonts w:ascii="TH SarabunPSK" w:hAnsi="TH SarabunPSK" w:cs="TH SarabunPSK"/>
          <w:sz w:val="28"/>
          <w:szCs w:val="28"/>
        </w:rPr>
        <w:t xml:space="preserve">2547 </w:t>
      </w:r>
      <w:r w:rsidRPr="00960630">
        <w:rPr>
          <w:rFonts w:ascii="TH SarabunPSK" w:hAnsi="TH SarabunPSK" w:cs="TH SarabunPSK"/>
          <w:sz w:val="28"/>
          <w:szCs w:val="28"/>
          <w:cs/>
        </w:rPr>
        <w:t xml:space="preserve">คณะรัฐมนตรีได้มีมติเห็นชอบตามที่กระทรวงสาธารณสุขเสนอให้มีการให้สัตยาบันแก่ </w:t>
      </w:r>
      <w:r w:rsidRPr="00960630">
        <w:rPr>
          <w:rFonts w:ascii="TH SarabunPSK" w:hAnsi="TH SarabunPSK" w:cs="TH SarabunPSK"/>
          <w:sz w:val="28"/>
          <w:szCs w:val="28"/>
        </w:rPr>
        <w:t>FCTC</w:t>
      </w:r>
      <w:r w:rsidRPr="00960630">
        <w:rPr>
          <w:rFonts w:ascii="TH SarabunPSK" w:hAnsi="TH SarabunPSK" w:cs="TH SarabunPSK"/>
          <w:sz w:val="28"/>
          <w:szCs w:val="28"/>
          <w:cs/>
        </w:rPr>
        <w:t xml:space="preserve"> สำหรับกรณีความตกลง </w:t>
      </w:r>
      <w:r w:rsidRPr="00960630">
        <w:rPr>
          <w:rFonts w:ascii="TH SarabunPSK" w:hAnsi="TH SarabunPSK" w:cs="TH SarabunPSK"/>
          <w:sz w:val="28"/>
          <w:szCs w:val="28"/>
        </w:rPr>
        <w:t xml:space="preserve">TRIPs </w:t>
      </w:r>
      <w:r w:rsidRPr="00960630">
        <w:rPr>
          <w:rFonts w:ascii="TH SarabunPSK" w:hAnsi="TH SarabunPSK" w:cs="TH SarabunPSK"/>
          <w:sz w:val="28"/>
          <w:szCs w:val="28"/>
          <w:cs/>
        </w:rPr>
        <w:t xml:space="preserve">ประเทศไทยได้ลงนามในความตกลงชื่อ </w:t>
      </w:r>
      <w:r w:rsidRPr="00960630">
        <w:rPr>
          <w:rFonts w:ascii="TH SarabunPSK" w:hAnsi="TH SarabunPSK" w:cs="TH SarabunPSK"/>
          <w:sz w:val="28"/>
          <w:szCs w:val="28"/>
        </w:rPr>
        <w:t xml:space="preserve">The Agreement Establishing the World Trade Organization </w:t>
      </w:r>
      <w:r w:rsidRPr="00960630">
        <w:rPr>
          <w:rFonts w:ascii="TH SarabunPSK" w:hAnsi="TH SarabunPSK" w:cs="TH SarabunPSK"/>
          <w:sz w:val="28"/>
          <w:szCs w:val="28"/>
          <w:cs/>
        </w:rPr>
        <w:t>ซึ่งเป็นความตกลงในการก่อตั้งองค์การการค้าโลก (</w:t>
      </w:r>
      <w:r w:rsidRPr="00960630">
        <w:rPr>
          <w:rFonts w:ascii="TH SarabunPSK" w:hAnsi="TH SarabunPSK" w:cs="TH SarabunPSK"/>
          <w:sz w:val="28"/>
          <w:szCs w:val="28"/>
        </w:rPr>
        <w:t>World Trade Organization – WTO</w:t>
      </w:r>
      <w:r w:rsidRPr="00960630">
        <w:rPr>
          <w:rFonts w:ascii="TH SarabunPSK" w:hAnsi="TH SarabunPSK" w:cs="TH SarabunPSK"/>
          <w:sz w:val="28"/>
          <w:szCs w:val="28"/>
          <w:cs/>
        </w:rPr>
        <w:t xml:space="preserve">) เมื่อวันที่ 28 ธันวาคม พ.ศ. </w:t>
      </w:r>
      <w:r w:rsidRPr="00960630">
        <w:rPr>
          <w:rFonts w:ascii="TH SarabunPSK" w:hAnsi="TH SarabunPSK" w:cs="TH SarabunPSK"/>
          <w:sz w:val="28"/>
          <w:szCs w:val="28"/>
        </w:rPr>
        <w:t>2538</w:t>
      </w:r>
      <w:r w:rsidRPr="00960630">
        <w:rPr>
          <w:rFonts w:ascii="TH SarabunPSK" w:hAnsi="TH SarabunPSK" w:cs="TH SarabunPSK"/>
          <w:sz w:val="28"/>
          <w:szCs w:val="28"/>
          <w:cs/>
        </w:rPr>
        <w:t xml:space="preserve"> ในฐานะเป็นสมาชิกผู้ก่อตั้ง อันดับที่ 59</w:t>
      </w:r>
      <w:r w:rsidRPr="00960630">
        <w:rPr>
          <w:rFonts w:ascii="TH SarabunPSK" w:hAnsi="TH SarabunPSK" w:cs="TH SarabunPSK"/>
          <w:sz w:val="28"/>
          <w:szCs w:val="28"/>
        </w:rPr>
        <w:t xml:space="preserve"> </w:t>
      </w:r>
      <w:r w:rsidRPr="00960630">
        <w:rPr>
          <w:rFonts w:ascii="TH SarabunPSK" w:hAnsi="TH SarabunPSK" w:cs="TH SarabunPSK"/>
          <w:sz w:val="28"/>
          <w:szCs w:val="28"/>
          <w:cs/>
        </w:rPr>
        <w:t xml:space="preserve">ซึ่งความตกลงนี้ได้ผนวกเอาความตกลงว่าด้วยสิทธิในทรัพย์สินทางปัญญาที่เกี่ยวกับการค้าที่มีชื่อว่า </w:t>
      </w:r>
      <w:r w:rsidRPr="00960630">
        <w:rPr>
          <w:rFonts w:ascii="TH SarabunPSK" w:hAnsi="TH SarabunPSK" w:cs="TH SarabunPSK"/>
          <w:sz w:val="28"/>
          <w:szCs w:val="28"/>
        </w:rPr>
        <w:t>Agreement on Trade – Related Aspects of Intellectual Property Rights, Including Trade in Counterfeit Goods</w:t>
      </w:r>
      <w:r w:rsidRPr="00960630">
        <w:rPr>
          <w:rFonts w:ascii="TH SarabunPSK" w:hAnsi="TH SarabunPSK" w:cs="TH SarabunPSK"/>
          <w:sz w:val="28"/>
          <w:szCs w:val="28"/>
          <w:cs/>
        </w:rPr>
        <w:t xml:space="preserve"> เอาไว้ด้วยในฐานะเป็นความตกลงข้างเคียง (</w:t>
      </w:r>
      <w:r w:rsidRPr="00960630">
        <w:rPr>
          <w:rFonts w:ascii="TH SarabunPSK" w:hAnsi="TH SarabunPSK" w:cs="TH SarabunPSK"/>
          <w:sz w:val="28"/>
          <w:szCs w:val="28"/>
        </w:rPr>
        <w:t>Side Agreement</w:t>
      </w:r>
      <w:r w:rsidRPr="00960630">
        <w:rPr>
          <w:rFonts w:ascii="TH SarabunPSK" w:hAnsi="TH SarabunPSK" w:cs="TH SarabunPSK"/>
          <w:sz w:val="28"/>
          <w:szCs w:val="28"/>
          <w:cs/>
        </w:rPr>
        <w:t>)</w:t>
      </w:r>
    </w:p>
  </w:footnote>
  <w:footnote w:id="4">
    <w:p w:rsidR="005F54A1" w:rsidRPr="00960630" w:rsidRDefault="005F54A1" w:rsidP="005F54A1">
      <w:pPr>
        <w:pStyle w:val="a5"/>
        <w:ind w:firstLine="284"/>
        <w:jc w:val="thaiDistribute"/>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960630">
        <w:rPr>
          <w:rFonts w:ascii="TH SarabunPSK" w:hAnsi="TH SarabunPSK" w:cs="TH SarabunPSK"/>
          <w:sz w:val="28"/>
          <w:szCs w:val="28"/>
          <w:cs/>
        </w:rPr>
        <w:t>ปัจจุบันรัฐธรรมนูญฉบับนี้ ถูกยกเลิกโดย คณะรักษาความสงบแห่งชาติ โดยให้ใช้รัฐธรรมนูญแห่งราชอาณาจักรไทย (ฉบับชั่วคราว) พุทธศักราช 2557 แทน แต่ทั้งนี้อาจใช้มาตรา 4 ของรัฐธรรมนูญแห่งราชอาณาจักรไทย (ฉบับชั่วคราว) ในส่วนของบทบัญญัติที่ว่า “ภายใต้บังคับบทบัญญัติแห่งรัฐธรรมนูญนี้ ศักดิ์ศรีความเป็นมนุษย์ สิทธิ เสรีภาพและความเสมอภาค บรรดาที่ชนชาวไทยเคยได้รับการคุ้มครองตามประเพณีการปกครองประเทศไทยในระบอบประชาธิปไตยอันมีพระมหากษัตริย์ทรงเป็นประมุขและตามพันธกรณีระหว่างประเทศที่ประเทศไทยมีอยู่แล้ว ย่อมได้รับการคุ้มครองตามรัฐธรรมนูญนี้”</w:t>
      </w:r>
    </w:p>
  </w:footnote>
  <w:footnote w:id="5">
    <w:p w:rsidR="005F54A1" w:rsidRPr="00960630" w:rsidRDefault="005F54A1" w:rsidP="005F54A1">
      <w:pPr>
        <w:pStyle w:val="a5"/>
        <w:ind w:firstLine="284"/>
        <w:jc w:val="thaiDistribute"/>
        <w:rPr>
          <w:rFonts w:ascii="TH SarabunPSK" w:hAnsi="TH SarabunPSK" w:cs="TH SarabunPSK"/>
          <w:sz w:val="28"/>
          <w:szCs w:val="28"/>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960630">
        <w:rPr>
          <w:rFonts w:ascii="TH SarabunPSK" w:hAnsi="TH SarabunPSK" w:cs="TH SarabunPSK"/>
          <w:sz w:val="28"/>
          <w:szCs w:val="28"/>
          <w:cs/>
        </w:rPr>
        <w:t xml:space="preserve">การศึกษานี้ ศึกษาจากร่างพระราชบัญญัติควบคุมการบริโภคยาสูบ พ.ศ. ... ซึ่งเป็นร่างพระราชบัญญัติที่ใช้ประกอบการรับฟังความคิดเห็นของประชาชน ใน ปี พ.ศ. 2555 </w:t>
      </w:r>
    </w:p>
  </w:footnote>
  <w:footnote w:id="6">
    <w:p w:rsidR="005F54A1" w:rsidRPr="00960630" w:rsidRDefault="005F54A1" w:rsidP="005F54A1">
      <w:pPr>
        <w:pStyle w:val="a5"/>
        <w:ind w:firstLine="284"/>
        <w:jc w:val="thaiDistribute"/>
        <w:rPr>
          <w:rFonts w:ascii="TH SarabunPSK" w:hAnsi="TH SarabunPSK" w:cs="TH SarabunPSK"/>
          <w:sz w:val="28"/>
          <w:szCs w:val="28"/>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960630">
        <w:rPr>
          <w:rFonts w:ascii="TH SarabunPSK" w:hAnsi="TH SarabunPSK" w:cs="TH SarabunPSK"/>
          <w:sz w:val="28"/>
          <w:szCs w:val="28"/>
          <w:cs/>
        </w:rPr>
        <w:t xml:space="preserve">พระราชบัญญัติควบคุมผลิตภัณฑ์ยาสูบ พ.ศ.2535 มาตรา 3 “ผลิตภัณฑ์ยาสูบ หมายความว่า </w:t>
      </w:r>
      <w:r w:rsidRPr="00804466">
        <w:rPr>
          <w:rFonts w:ascii="TH SarabunPSK" w:hAnsi="TH SarabunPSK" w:cs="TH SarabunPSK"/>
          <w:sz w:val="28"/>
          <w:szCs w:val="28"/>
          <w:cs/>
        </w:rPr>
        <w:t>ยาสูบตามกฎหมายว่าด้วยยาสูบและผลิตภัณฑ์อื่นใด</w:t>
      </w:r>
      <w:r w:rsidRPr="00960630">
        <w:rPr>
          <w:rFonts w:ascii="TH SarabunPSK" w:hAnsi="TH SarabunPSK" w:cs="TH SarabunPSK"/>
          <w:sz w:val="28"/>
          <w:szCs w:val="28"/>
          <w:cs/>
        </w:rPr>
        <w:t>ที่มีส่วนประกอบของใบยาสูบหรือพืชนิโค</w:t>
      </w:r>
      <w:proofErr w:type="spellStart"/>
      <w:r w:rsidRPr="00960630">
        <w:rPr>
          <w:rFonts w:ascii="TH SarabunPSK" w:hAnsi="TH SarabunPSK" w:cs="TH SarabunPSK"/>
          <w:sz w:val="28"/>
          <w:szCs w:val="28"/>
          <w:cs/>
        </w:rPr>
        <w:t>เทีย</w:t>
      </w:r>
      <w:proofErr w:type="spellEnd"/>
      <w:r w:rsidRPr="00960630">
        <w:rPr>
          <w:rFonts w:ascii="TH SarabunPSK" w:hAnsi="TH SarabunPSK" w:cs="TH SarabunPSK"/>
          <w:sz w:val="28"/>
          <w:szCs w:val="28"/>
          <w:cs/>
        </w:rPr>
        <w:t>นาทา</w:t>
      </w:r>
      <w:proofErr w:type="spellStart"/>
      <w:r w:rsidRPr="00960630">
        <w:rPr>
          <w:rFonts w:ascii="TH SarabunPSK" w:hAnsi="TH SarabunPSK" w:cs="TH SarabunPSK"/>
          <w:sz w:val="28"/>
          <w:szCs w:val="28"/>
          <w:cs/>
        </w:rPr>
        <w:t>แบกกุ้ม</w:t>
      </w:r>
      <w:proofErr w:type="spellEnd"/>
      <w:r w:rsidRPr="00960630">
        <w:rPr>
          <w:rFonts w:ascii="TH SarabunPSK" w:hAnsi="TH SarabunPSK" w:cs="TH SarabunPSK"/>
          <w:sz w:val="28"/>
          <w:szCs w:val="28"/>
          <w:cs/>
        </w:rPr>
        <w:t xml:space="preserve"> </w:t>
      </w:r>
      <w:r w:rsidRPr="00960630">
        <w:rPr>
          <w:rFonts w:ascii="TH SarabunPSK" w:hAnsi="TH SarabunPSK" w:cs="TH SarabunPSK"/>
          <w:sz w:val="28"/>
          <w:szCs w:val="28"/>
        </w:rPr>
        <w:t>(NICOTIANATABACUM)</w:t>
      </w:r>
      <w:r w:rsidRPr="00960630">
        <w:rPr>
          <w:rFonts w:ascii="TH SarabunPSK" w:hAnsi="TH SarabunPSK" w:cs="TH SarabunPSK"/>
          <w:sz w:val="28"/>
          <w:szCs w:val="28"/>
          <w:cs/>
        </w:rPr>
        <w:t xml:space="preserve"> ไม่ว่าจะเสพโดยวิธีสูบ ดูด ดม อม เคี้ยว กิน เป่า หรือพ่นเข้าไปในปากหรือจมูก ทา หรือ โดยวิธีอื่นใดเพื่อให้ได้ผลเป็นเช่นเดียวกัน”</w:t>
      </w:r>
    </w:p>
    <w:p w:rsidR="005F54A1" w:rsidRPr="00960630" w:rsidRDefault="005F54A1" w:rsidP="005F54A1">
      <w:pPr>
        <w:pStyle w:val="a5"/>
        <w:ind w:firstLine="284"/>
        <w:jc w:val="thaiDistribute"/>
        <w:rPr>
          <w:rFonts w:ascii="TH SarabunPSK" w:hAnsi="TH SarabunPSK" w:cs="TH SarabunPSK"/>
          <w:sz w:val="28"/>
          <w:szCs w:val="28"/>
        </w:rPr>
      </w:pPr>
      <w:r w:rsidRPr="00960630">
        <w:rPr>
          <w:rFonts w:ascii="TH SarabunPSK" w:hAnsi="TH SarabunPSK" w:cs="TH SarabunPSK"/>
          <w:sz w:val="28"/>
          <w:szCs w:val="28"/>
          <w:cs/>
        </w:rPr>
        <w:t>กรณี</w:t>
      </w:r>
      <w:r w:rsidRPr="00960630">
        <w:rPr>
          <w:rFonts w:ascii="TH SarabunPSK" w:hAnsi="TH SarabunPSK" w:cs="TH SarabunPSK"/>
          <w:sz w:val="28"/>
          <w:szCs w:val="28"/>
        </w:rPr>
        <w:t xml:space="preserve"> Tobacco Advertising and Promotion Act 2002</w:t>
      </w:r>
      <w:r w:rsidRPr="00960630">
        <w:rPr>
          <w:rFonts w:ascii="TH SarabunPSK" w:hAnsi="TH SarabunPSK" w:cs="TH SarabunPSK"/>
          <w:sz w:val="28"/>
          <w:szCs w:val="28"/>
          <w:cs/>
        </w:rPr>
        <w:t xml:space="preserve"> </w:t>
      </w:r>
    </w:p>
    <w:p w:rsidR="005F54A1" w:rsidRPr="00960630" w:rsidRDefault="005F54A1" w:rsidP="005F54A1">
      <w:pPr>
        <w:pStyle w:val="a5"/>
        <w:ind w:firstLine="284"/>
        <w:jc w:val="thaiDistribute"/>
        <w:rPr>
          <w:rFonts w:ascii="TH SarabunPSK" w:hAnsi="TH SarabunPSK" w:cs="TH SarabunPSK"/>
          <w:sz w:val="28"/>
          <w:szCs w:val="28"/>
          <w:cs/>
        </w:rPr>
      </w:pPr>
      <w:r w:rsidRPr="00960630">
        <w:rPr>
          <w:rFonts w:ascii="TH SarabunPSK" w:hAnsi="TH SarabunPSK" w:cs="TH SarabunPSK"/>
          <w:sz w:val="28"/>
          <w:szCs w:val="28"/>
        </w:rPr>
        <w:t>“</w:t>
      </w:r>
      <w:proofErr w:type="gramStart"/>
      <w:r w:rsidRPr="00960630">
        <w:rPr>
          <w:rFonts w:ascii="TH SarabunPSK" w:hAnsi="TH SarabunPSK" w:cs="TH SarabunPSK"/>
          <w:sz w:val="28"/>
          <w:szCs w:val="28"/>
        </w:rPr>
        <w:t>tobacco</w:t>
      </w:r>
      <w:proofErr w:type="gramEnd"/>
      <w:r w:rsidRPr="00960630">
        <w:rPr>
          <w:rFonts w:ascii="TH SarabunPSK" w:hAnsi="TH SarabunPSK" w:cs="TH SarabunPSK"/>
          <w:sz w:val="28"/>
          <w:szCs w:val="28"/>
        </w:rPr>
        <w:t xml:space="preserve"> product” means a product consisting wholly or partly of tobacco and intended to be smoked, sniffed, sucked or chewed.</w:t>
      </w:r>
    </w:p>
  </w:footnote>
  <w:footnote w:id="7">
    <w:p w:rsidR="005F54A1" w:rsidRPr="00960630" w:rsidRDefault="005F54A1" w:rsidP="005F54A1">
      <w:pPr>
        <w:pStyle w:val="a5"/>
        <w:ind w:firstLine="284"/>
        <w:jc w:val="thaiDistribute"/>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Guidelines for implementation of Article 13 of the WHO Framework Convention on Tobacco Control Paragraph 22</w:t>
      </w:r>
      <w:r w:rsidRPr="00960630">
        <w:rPr>
          <w:rFonts w:ascii="TH SarabunPSK" w:hAnsi="TH SarabunPSK" w:cs="TH SarabunPSK"/>
          <w:sz w:val="28"/>
          <w:szCs w:val="28"/>
          <w:cs/>
        </w:rPr>
        <w:t xml:space="preserve"> </w:t>
      </w:r>
      <w:r w:rsidRPr="00960630">
        <w:rPr>
          <w:rFonts w:ascii="TH SarabunPSK" w:hAnsi="TH SarabunPSK" w:cs="TH SarabunPSK"/>
          <w:sz w:val="28"/>
          <w:szCs w:val="28"/>
        </w:rPr>
        <w:t xml:space="preserve">“Brand stretching” occurs when a tobacco brand name, emblem, trademark, logo </w:t>
      </w:r>
      <w:proofErr w:type="spellStart"/>
      <w:r w:rsidRPr="00960630">
        <w:rPr>
          <w:rFonts w:ascii="TH SarabunPSK" w:hAnsi="TH SarabunPSK" w:cs="TH SarabunPSK"/>
          <w:sz w:val="28"/>
          <w:szCs w:val="28"/>
        </w:rPr>
        <w:t>ortrade</w:t>
      </w:r>
      <w:proofErr w:type="spellEnd"/>
      <w:r w:rsidRPr="00960630">
        <w:rPr>
          <w:rFonts w:ascii="TH SarabunPSK" w:hAnsi="TH SarabunPSK" w:cs="TH SarabunPSK"/>
          <w:sz w:val="28"/>
          <w:szCs w:val="28"/>
        </w:rPr>
        <w:t xml:space="preserve"> insignia or any other distinctive feature (including distinctive </w:t>
      </w:r>
      <w:proofErr w:type="spellStart"/>
      <w:r w:rsidRPr="00960630">
        <w:rPr>
          <w:rFonts w:ascii="TH SarabunPSK" w:hAnsi="TH SarabunPSK" w:cs="TH SarabunPSK"/>
          <w:sz w:val="28"/>
          <w:szCs w:val="28"/>
        </w:rPr>
        <w:t>colour</w:t>
      </w:r>
      <w:proofErr w:type="spellEnd"/>
      <w:r w:rsidRPr="00960630">
        <w:rPr>
          <w:rFonts w:ascii="TH SarabunPSK" w:hAnsi="TH SarabunPSK" w:cs="TH SarabunPSK"/>
          <w:sz w:val="28"/>
          <w:szCs w:val="28"/>
        </w:rPr>
        <w:t xml:space="preserve"> combinations) </w:t>
      </w:r>
      <w:proofErr w:type="spellStart"/>
      <w:r w:rsidRPr="00960630">
        <w:rPr>
          <w:rFonts w:ascii="TH SarabunPSK" w:hAnsi="TH SarabunPSK" w:cs="TH SarabunPSK"/>
          <w:sz w:val="28"/>
          <w:szCs w:val="28"/>
        </w:rPr>
        <w:t>isconnected</w:t>
      </w:r>
      <w:proofErr w:type="spellEnd"/>
      <w:r w:rsidRPr="00960630">
        <w:rPr>
          <w:rFonts w:ascii="TH SarabunPSK" w:hAnsi="TH SarabunPSK" w:cs="TH SarabunPSK"/>
          <w:sz w:val="28"/>
          <w:szCs w:val="28"/>
        </w:rPr>
        <w:t xml:space="preserve"> with a non-tobacco product or service in such a way that the tobacco product </w:t>
      </w:r>
      <w:proofErr w:type="spellStart"/>
      <w:r w:rsidRPr="00960630">
        <w:rPr>
          <w:rFonts w:ascii="TH SarabunPSK" w:hAnsi="TH SarabunPSK" w:cs="TH SarabunPSK"/>
          <w:sz w:val="28"/>
          <w:szCs w:val="28"/>
        </w:rPr>
        <w:t>andthe</w:t>
      </w:r>
      <w:proofErr w:type="spellEnd"/>
      <w:r w:rsidRPr="00960630">
        <w:rPr>
          <w:rFonts w:ascii="TH SarabunPSK" w:hAnsi="TH SarabunPSK" w:cs="TH SarabunPSK"/>
          <w:sz w:val="28"/>
          <w:szCs w:val="28"/>
        </w:rPr>
        <w:t xml:space="preserve"> non-tobacco product or service are likely to be associated.</w:t>
      </w:r>
    </w:p>
  </w:footnote>
  <w:footnote w:id="8">
    <w:p w:rsidR="005F54A1" w:rsidRPr="00960630" w:rsidRDefault="005F54A1" w:rsidP="005F54A1">
      <w:pPr>
        <w:pStyle w:val="a5"/>
        <w:ind w:firstLine="284"/>
        <w:jc w:val="thaiDistribute"/>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Guidelines for implementation of Article 13 of the WHO Framework Convention on Tobacco Control Paragraph 22</w:t>
      </w:r>
      <w:r w:rsidRPr="00960630">
        <w:rPr>
          <w:rFonts w:ascii="TH SarabunPSK" w:hAnsi="TH SarabunPSK" w:cs="TH SarabunPSK"/>
          <w:sz w:val="28"/>
          <w:szCs w:val="28"/>
          <w:cs/>
        </w:rPr>
        <w:t xml:space="preserve"> </w:t>
      </w:r>
      <w:r w:rsidRPr="00960630">
        <w:rPr>
          <w:rFonts w:ascii="TH SarabunPSK" w:hAnsi="TH SarabunPSK" w:cs="TH SarabunPSK"/>
          <w:sz w:val="28"/>
          <w:szCs w:val="28"/>
        </w:rPr>
        <w:t xml:space="preserve">“Brand sharing” occurs when a brand name, emblem, trademark, logo or trade insignia or any other distinctive feature (including distinctive </w:t>
      </w:r>
      <w:proofErr w:type="spellStart"/>
      <w:r w:rsidRPr="00960630">
        <w:rPr>
          <w:rFonts w:ascii="TH SarabunPSK" w:hAnsi="TH SarabunPSK" w:cs="TH SarabunPSK"/>
          <w:sz w:val="28"/>
          <w:szCs w:val="28"/>
        </w:rPr>
        <w:t>colour</w:t>
      </w:r>
      <w:proofErr w:type="spellEnd"/>
      <w:r w:rsidRPr="00960630">
        <w:rPr>
          <w:rFonts w:ascii="TH SarabunPSK" w:hAnsi="TH SarabunPSK" w:cs="TH SarabunPSK"/>
          <w:sz w:val="28"/>
          <w:szCs w:val="28"/>
        </w:rPr>
        <w:t xml:space="preserve"> combinations) on a non-tobacco product or service is connected with a tobacco product or tobacco company in such a way that the tobacco product or company and the non-tobacco product or service are likely to be associated.</w:t>
      </w:r>
    </w:p>
  </w:footnote>
  <w:footnote w:id="9">
    <w:p w:rsidR="005F54A1" w:rsidRPr="00960630" w:rsidRDefault="005F54A1" w:rsidP="005F54A1">
      <w:pPr>
        <w:pStyle w:val="a5"/>
        <w:ind w:firstLine="284"/>
        <w:jc w:val="thaiDistribute"/>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00EA3A68">
        <w:rPr>
          <w:rFonts w:ascii="TH SarabunPSK" w:hAnsi="TH SarabunPSK" w:cs="TH SarabunPSK"/>
          <w:sz w:val="28"/>
          <w:szCs w:val="28"/>
          <w:cs/>
        </w:rPr>
        <w:t xml:space="preserve">ตามข้อ 9 </w:t>
      </w:r>
      <w:r w:rsidR="00EA3A68">
        <w:rPr>
          <w:rFonts w:ascii="TH SarabunPSK" w:hAnsi="TH SarabunPSK" w:cs="TH SarabunPSK" w:hint="cs"/>
          <w:sz w:val="28"/>
          <w:szCs w:val="28"/>
          <w:cs/>
        </w:rPr>
        <w:t>ข</w:t>
      </w:r>
      <w:r w:rsidRPr="00960630">
        <w:rPr>
          <w:rFonts w:ascii="TH SarabunPSK" w:hAnsi="TH SarabunPSK" w:cs="TH SarabunPSK"/>
          <w:sz w:val="28"/>
          <w:szCs w:val="28"/>
          <w:cs/>
        </w:rPr>
        <w:t>องแนวทางปฏิบัติงานตามมาตรา 13 “ก่อให้เกิดผลกระทบในเชิงส่งเสริมการขายทั้งโดยตรงและโดยอ้อมอันอาจจะเกิดขึ้นจากการใช้ถ้อยคำแบบผลิตภัณฑ์ ภาพ เสียงและสี รวมถึงตราสินค้า เครื่องหมายการค้าและตราสัญลักษณ์ ชื่อของผู้ผลิตหรือผู้นำเข้าของยาสูบและสีหรือการจัดวางสีที่เชื่อมโยงกับผลิตภัณฑ์ยาสูบ ผู้ผลิตหรือผู้นำเข้าผลิตภัณฑ์ยาสูบหรืออาจจะเกิดขึ้นจากการใช้ส่วนหนึ่งหรือหลายส่วนของถ้อยคำ แบบผลิตภัณฑ์ ภาพและสีก็ได้”</w:t>
      </w:r>
    </w:p>
  </w:footnote>
  <w:footnote w:id="10">
    <w:p w:rsidR="005F54A1" w:rsidRPr="00960630" w:rsidRDefault="005F54A1" w:rsidP="005F54A1">
      <w:pPr>
        <w:tabs>
          <w:tab w:val="left" w:pos="3763"/>
        </w:tabs>
        <w:ind w:firstLine="284"/>
        <w:rPr>
          <w:rFonts w:ascii="TH SarabunPSK" w:hAnsi="TH SarabunPSK" w:cs="TH SarabunPSK"/>
          <w:sz w:val="28"/>
          <w:szCs w:val="28"/>
          <w:cs/>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w:t>
      </w:r>
      <w:r w:rsidRPr="00804466">
        <w:rPr>
          <w:rFonts w:ascii="TH SarabunPSK" w:hAnsi="TH SarabunPSK" w:cs="TH SarabunPSK"/>
          <w:sz w:val="28"/>
          <w:szCs w:val="28"/>
        </w:rPr>
        <w:t xml:space="preserve">Exceptions : </w:t>
      </w:r>
      <w:r w:rsidRPr="00960630">
        <w:rPr>
          <w:rFonts w:ascii="TH SarabunPSK" w:hAnsi="TH SarabunPSK" w:cs="TH SarabunPSK"/>
          <w:sz w:val="28"/>
          <w:szCs w:val="28"/>
        </w:rPr>
        <w:t>The Tobacco Advertising and Promotion (Brand sharing) Regulations 2004</w:t>
      </w:r>
      <w:r w:rsidRPr="00960630">
        <w:rPr>
          <w:rFonts w:ascii="TH SarabunPSK" w:hAnsi="TH SarabunPSK" w:cs="TH SarabunPSK"/>
          <w:sz w:val="28"/>
          <w:szCs w:val="28"/>
          <w:cs/>
        </w:rPr>
        <w:t xml:space="preserve"> </w:t>
      </w:r>
    </w:p>
  </w:footnote>
  <w:footnote w:id="11">
    <w:p w:rsidR="005F54A1" w:rsidRPr="00960630" w:rsidRDefault="005F54A1" w:rsidP="005F54A1">
      <w:pPr>
        <w:tabs>
          <w:tab w:val="left" w:pos="0"/>
        </w:tabs>
        <w:ind w:firstLine="284"/>
        <w:jc w:val="thaiDistribute"/>
        <w:rPr>
          <w:rFonts w:ascii="TH SarabunPSK" w:hAnsi="TH SarabunPSK" w:cs="TH SarabunPSK"/>
          <w:sz w:val="28"/>
          <w:szCs w:val="28"/>
        </w:rPr>
      </w:pPr>
      <w:r w:rsidRPr="00960630">
        <w:rPr>
          <w:rStyle w:val="a7"/>
          <w:rFonts w:ascii="TH SarabunPSK" w:hAnsi="TH SarabunPSK" w:cs="TH SarabunPSK"/>
          <w:sz w:val="28"/>
          <w:szCs w:val="28"/>
        </w:rPr>
        <w:footnoteRef/>
      </w:r>
      <w:r w:rsidRPr="00960630">
        <w:rPr>
          <w:rFonts w:ascii="TH SarabunPSK" w:hAnsi="TH SarabunPSK" w:cs="TH SarabunPSK"/>
          <w:sz w:val="28"/>
          <w:szCs w:val="28"/>
        </w:rPr>
        <w:t xml:space="preserve"> 1. </w:t>
      </w:r>
      <w:r w:rsidRPr="00960630">
        <w:rPr>
          <w:rFonts w:ascii="TH SarabunPSK" w:hAnsi="TH SarabunPSK" w:cs="TH SarabunPSK"/>
          <w:sz w:val="28"/>
          <w:szCs w:val="28"/>
          <w:cs/>
        </w:rPr>
        <w:t>ให้พิจารณาแนวคิดของเครื่องหมายการค้าที่สื่อออกมา เป็นข้อที่ต้องพิจารณาในเบื้องต้น โดยเฉพาะการพิจารณาแนวความคิดและภาพลักษณ์ที่เครื่องหมายการค้าสื่อออกมา</w:t>
      </w:r>
    </w:p>
    <w:p w:rsidR="005F54A1" w:rsidRPr="00960630" w:rsidRDefault="005F54A1" w:rsidP="005F54A1">
      <w:pPr>
        <w:tabs>
          <w:tab w:val="left" w:pos="0"/>
        </w:tabs>
        <w:ind w:firstLine="284"/>
        <w:jc w:val="thaiDistribute"/>
        <w:rPr>
          <w:rFonts w:ascii="TH SarabunPSK" w:hAnsi="TH SarabunPSK" w:cs="TH SarabunPSK"/>
          <w:sz w:val="28"/>
          <w:szCs w:val="28"/>
        </w:rPr>
      </w:pPr>
      <w:r w:rsidRPr="00960630">
        <w:rPr>
          <w:rFonts w:ascii="TH SarabunPSK" w:hAnsi="TH SarabunPSK" w:cs="TH SarabunPSK"/>
          <w:sz w:val="28"/>
          <w:szCs w:val="28"/>
        </w:rPr>
        <w:t xml:space="preserve">2. </w:t>
      </w:r>
      <w:r w:rsidRPr="00960630">
        <w:rPr>
          <w:rFonts w:ascii="TH SarabunPSK" w:hAnsi="TH SarabunPSK" w:cs="TH SarabunPSK"/>
          <w:sz w:val="28"/>
          <w:szCs w:val="28"/>
          <w:cs/>
        </w:rPr>
        <w:t>ต้องเปรียบเทียบกันโดยภาพรวม ไม่ใช่เปรียบเทียบอักษรกันตัวต่อตัวและ</w:t>
      </w:r>
    </w:p>
    <w:p w:rsidR="005F54A1" w:rsidRPr="00960630" w:rsidRDefault="005F54A1" w:rsidP="005F54A1">
      <w:pPr>
        <w:pStyle w:val="a5"/>
        <w:ind w:firstLine="284"/>
        <w:rPr>
          <w:rFonts w:ascii="TH SarabunPSK" w:hAnsi="TH SarabunPSK" w:cs="TH SarabunPSK"/>
          <w:sz w:val="28"/>
          <w:szCs w:val="28"/>
          <w:cs/>
        </w:rPr>
      </w:pPr>
      <w:r w:rsidRPr="00960630">
        <w:rPr>
          <w:rFonts w:ascii="TH SarabunPSK" w:hAnsi="TH SarabunPSK" w:cs="TH SarabunPSK"/>
          <w:sz w:val="28"/>
          <w:szCs w:val="28"/>
        </w:rPr>
        <w:t xml:space="preserve">3. </w:t>
      </w:r>
      <w:r w:rsidRPr="00960630">
        <w:rPr>
          <w:rFonts w:ascii="TH SarabunPSK" w:hAnsi="TH SarabunPSK" w:cs="TH SarabunPSK"/>
          <w:sz w:val="28"/>
          <w:szCs w:val="28"/>
          <w:cs/>
        </w:rPr>
        <w:t>เครื่องหมายพยางค์แรกสำคัญที่สุด หากมีพยางค์เดียวตัวอักษรตัวแรกสำคัญที่สุด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38" w:rsidRPr="007B17C8" w:rsidRDefault="00AB0038" w:rsidP="00C72FF5">
    <w:pPr>
      <w:pStyle w:val="a3"/>
      <w:tabs>
        <w:tab w:val="left" w:pos="2592"/>
        <w:tab w:val="right" w:pos="7597"/>
      </w:tabs>
      <w:rPr>
        <w:rFonts w:ascii="TH SarabunPSK" w:hAnsi="TH SarabunPSK" w:cs="TH SarabunPSK"/>
        <w:szCs w:val="24"/>
      </w:rPr>
    </w:pPr>
    <w:r w:rsidRPr="007B17C8">
      <w:rPr>
        <w:rFonts w:ascii="TH SarabunPSK" w:hAnsi="TH SarabunPSK" w:cs="TH SarabunPSK"/>
        <w:szCs w:val="24"/>
      </w:rPr>
      <w:t>Public Health &amp; Health Laws Journal</w:t>
    </w:r>
    <w:r w:rsidRPr="007B17C8">
      <w:rPr>
        <w:rFonts w:ascii="TH SarabunPSK" w:hAnsi="TH SarabunPSK" w:cs="TH SarabunPSK"/>
        <w:szCs w:val="24"/>
        <w:cs/>
      </w:rPr>
      <w:t xml:space="preserve"> </w:t>
    </w:r>
    <w:r w:rsidRPr="007B17C8">
      <w:rPr>
        <w:rFonts w:ascii="TH SarabunPSK" w:hAnsi="TH SarabunPSK" w:cs="TH SarabunPSK"/>
        <w:szCs w:val="24"/>
      </w:rPr>
      <w:t>Vol</w:t>
    </w:r>
    <w:r>
      <w:rPr>
        <w:rFonts w:ascii="TH SarabunPSK" w:hAnsi="TH SarabunPSK" w:cs="TH SarabunPSK"/>
        <w:szCs w:val="24"/>
      </w:rPr>
      <w:t>.</w:t>
    </w:r>
    <w:r w:rsidRPr="007B17C8">
      <w:rPr>
        <w:rFonts w:ascii="TH SarabunPSK" w:hAnsi="TH SarabunPSK" w:cs="TH SarabunPSK"/>
        <w:szCs w:val="24"/>
      </w:rPr>
      <w:t xml:space="preserve"> </w:t>
    </w:r>
    <w:r>
      <w:rPr>
        <w:rFonts w:ascii="TH SarabunPSK" w:hAnsi="TH SarabunPSK" w:cs="TH SarabunPSK"/>
        <w:szCs w:val="24"/>
      </w:rPr>
      <w:t>2</w:t>
    </w:r>
    <w:r w:rsidRPr="007B17C8">
      <w:rPr>
        <w:rFonts w:ascii="TH SarabunPSK" w:hAnsi="TH SarabunPSK" w:cs="TH SarabunPSK"/>
        <w:szCs w:val="24"/>
      </w:rPr>
      <w:t xml:space="preserve"> </w:t>
    </w:r>
    <w:r w:rsidR="00C72FF5">
      <w:rPr>
        <w:rFonts w:ascii="TH SarabunPSK" w:hAnsi="TH SarabunPSK" w:cs="TH SarabunPSK"/>
        <w:szCs w:val="24"/>
      </w:rPr>
      <w:t>May-</w:t>
    </w:r>
    <w:proofErr w:type="gramStart"/>
    <w:r w:rsidR="00C72FF5">
      <w:rPr>
        <w:rFonts w:ascii="TH SarabunPSK" w:hAnsi="TH SarabunPSK" w:cs="TH SarabunPSK"/>
        <w:szCs w:val="24"/>
      </w:rPr>
      <w:t>August</w:t>
    </w:r>
    <w:r w:rsidRPr="007B17C8">
      <w:rPr>
        <w:rFonts w:ascii="TH SarabunPSK" w:hAnsi="TH SarabunPSK" w:cs="TH SarabunPSK"/>
        <w:szCs w:val="24"/>
      </w:rPr>
      <w:t xml:space="preserve">  2015</w:t>
    </w:r>
    <w:proofErr w:type="gramEnd"/>
  </w:p>
  <w:p w:rsidR="00AB0038" w:rsidRPr="00AB0038" w:rsidRDefault="00AB00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174641656"/>
      <w:docPartObj>
        <w:docPartGallery w:val="Page Numbers (Top of Page)"/>
        <w:docPartUnique/>
      </w:docPartObj>
    </w:sdtPr>
    <w:sdtEndPr>
      <w:rPr>
        <w:rFonts w:ascii="TH Sarabun New" w:hAnsi="TH Sarabun New" w:cs="TH Sarabun New"/>
      </w:rPr>
    </w:sdtEndPr>
    <w:sdtContent>
      <w:p w:rsidR="005F54A1" w:rsidRPr="00AE7E81" w:rsidRDefault="00AB0038" w:rsidP="00C72FF5">
        <w:pPr>
          <w:pStyle w:val="a3"/>
          <w:jc w:val="right"/>
          <w:rPr>
            <w:rFonts w:ascii="TH Sarabun New" w:hAnsi="TH Sarabun New" w:cs="TH Sarabun New"/>
            <w:sz w:val="28"/>
            <w:szCs w:val="28"/>
          </w:rPr>
        </w:pPr>
        <w:r w:rsidRPr="007B17C8">
          <w:rPr>
            <w:rFonts w:ascii="TH SarabunPSK" w:hAnsi="TH SarabunPSK" w:cs="TH SarabunPSK"/>
            <w:szCs w:val="24"/>
            <w:cs/>
          </w:rPr>
          <w:t>วารสารกฎหมายสุขภาพและสาธารณสุข</w:t>
        </w:r>
        <w:r w:rsidRPr="007B17C8">
          <w:rPr>
            <w:rFonts w:ascii="TH SarabunPSK" w:hAnsi="TH SarabunPSK" w:cs="TH SarabunPSK"/>
            <w:szCs w:val="24"/>
          </w:rPr>
          <w:t xml:space="preserve">  </w:t>
        </w:r>
        <w:r w:rsidRPr="007B17C8">
          <w:rPr>
            <w:rFonts w:ascii="TH SarabunPSK" w:hAnsi="TH SarabunPSK" w:cs="TH SarabunPSK"/>
            <w:szCs w:val="24"/>
            <w:cs/>
          </w:rPr>
          <w:t xml:space="preserve">ปีที่ 1 เล่มที่ </w:t>
        </w:r>
        <w:r>
          <w:rPr>
            <w:rFonts w:ascii="TH SarabunPSK" w:hAnsi="TH SarabunPSK" w:cs="TH SarabunPSK" w:hint="cs"/>
            <w:szCs w:val="24"/>
            <w:cs/>
          </w:rPr>
          <w:t>2</w:t>
        </w:r>
        <w:r w:rsidRPr="007B17C8">
          <w:rPr>
            <w:rFonts w:ascii="TH SarabunPSK" w:hAnsi="TH SarabunPSK" w:cs="TH SarabunPSK"/>
            <w:szCs w:val="24"/>
            <w:cs/>
          </w:rPr>
          <w:t xml:space="preserve"> </w:t>
        </w:r>
        <w:r w:rsidR="00C72FF5">
          <w:rPr>
            <w:rFonts w:ascii="TH SarabunPSK" w:hAnsi="TH SarabunPSK" w:cs="TH SarabunPSK" w:hint="cs"/>
            <w:szCs w:val="24"/>
            <w:cs/>
          </w:rPr>
          <w:t>พฤษภาคม</w:t>
        </w:r>
        <w:r>
          <w:rPr>
            <w:rFonts w:ascii="TH SarabunPSK" w:hAnsi="TH SarabunPSK" w:cs="TH SarabunPSK" w:hint="cs"/>
            <w:szCs w:val="24"/>
            <w:cs/>
          </w:rPr>
          <w:t>-</w:t>
        </w:r>
        <w:r w:rsidR="00C72FF5">
          <w:rPr>
            <w:rFonts w:ascii="TH SarabunPSK" w:hAnsi="TH SarabunPSK" w:cs="TH SarabunPSK" w:hint="cs"/>
            <w:szCs w:val="24"/>
            <w:cs/>
          </w:rPr>
          <w:t>สิงหาคม</w:t>
        </w:r>
        <w:r w:rsidRPr="007B17C8">
          <w:rPr>
            <w:rFonts w:ascii="TH SarabunPSK" w:hAnsi="TH SarabunPSK" w:cs="TH SarabunPSK"/>
            <w:szCs w:val="24"/>
            <w:cs/>
          </w:rPr>
          <w:t xml:space="preserve"> 2558</w:t>
        </w:r>
      </w:p>
    </w:sdtContent>
  </w:sdt>
  <w:p w:rsidR="005F54A1" w:rsidRDefault="005F54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20"/>
  <w:evenAndOddHeaders/>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A1"/>
    <w:rsid w:val="000C4FE0"/>
    <w:rsid w:val="000C7D4C"/>
    <w:rsid w:val="000F5D18"/>
    <w:rsid w:val="000F7169"/>
    <w:rsid w:val="00104627"/>
    <w:rsid w:val="00133733"/>
    <w:rsid w:val="00184040"/>
    <w:rsid w:val="002C4DD2"/>
    <w:rsid w:val="002F7DB3"/>
    <w:rsid w:val="003632FE"/>
    <w:rsid w:val="0039725F"/>
    <w:rsid w:val="0046517B"/>
    <w:rsid w:val="004B7314"/>
    <w:rsid w:val="00567D52"/>
    <w:rsid w:val="0059306F"/>
    <w:rsid w:val="005E4260"/>
    <w:rsid w:val="005E7EA4"/>
    <w:rsid w:val="005F54A1"/>
    <w:rsid w:val="00612036"/>
    <w:rsid w:val="00641DE4"/>
    <w:rsid w:val="006502C1"/>
    <w:rsid w:val="00650AA0"/>
    <w:rsid w:val="0069171C"/>
    <w:rsid w:val="00711DD5"/>
    <w:rsid w:val="00717D8B"/>
    <w:rsid w:val="0074743B"/>
    <w:rsid w:val="007761FD"/>
    <w:rsid w:val="007979C3"/>
    <w:rsid w:val="007A1B48"/>
    <w:rsid w:val="00802EC4"/>
    <w:rsid w:val="00804466"/>
    <w:rsid w:val="00832FF2"/>
    <w:rsid w:val="009071D8"/>
    <w:rsid w:val="00922ED1"/>
    <w:rsid w:val="00925680"/>
    <w:rsid w:val="0094022D"/>
    <w:rsid w:val="00960630"/>
    <w:rsid w:val="00964EEC"/>
    <w:rsid w:val="00973A43"/>
    <w:rsid w:val="00976A6A"/>
    <w:rsid w:val="009D3151"/>
    <w:rsid w:val="00AA29CE"/>
    <w:rsid w:val="00AB0038"/>
    <w:rsid w:val="00AE38E2"/>
    <w:rsid w:val="00AE7E81"/>
    <w:rsid w:val="00B52A9B"/>
    <w:rsid w:val="00C4790D"/>
    <w:rsid w:val="00C72FF5"/>
    <w:rsid w:val="00C8598B"/>
    <w:rsid w:val="00CA4F3A"/>
    <w:rsid w:val="00CC7593"/>
    <w:rsid w:val="00CF4329"/>
    <w:rsid w:val="00D372F5"/>
    <w:rsid w:val="00D8304E"/>
    <w:rsid w:val="00DB77B0"/>
    <w:rsid w:val="00EA3A68"/>
    <w:rsid w:val="00EC296F"/>
    <w:rsid w:val="00F05EDD"/>
    <w:rsid w:val="00F34D96"/>
    <w:rsid w:val="00FE4D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A1"/>
    <w:pPr>
      <w:spacing w:after="0" w:line="240" w:lineRule="auto"/>
    </w:pPr>
    <w:rPr>
      <w:rFonts w:ascii="Times New Roman" w:eastAsia="Times New Roman" w:hAnsi="Times New Roman" w:cs="Angsana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54A1"/>
    <w:pPr>
      <w:tabs>
        <w:tab w:val="center" w:pos="4513"/>
        <w:tab w:val="right" w:pos="9026"/>
      </w:tabs>
    </w:pPr>
    <w:rPr>
      <w:szCs w:val="30"/>
    </w:rPr>
  </w:style>
  <w:style w:type="character" w:customStyle="1" w:styleId="a4">
    <w:name w:val="หัวกระดาษ อักขระ"/>
    <w:basedOn w:val="a0"/>
    <w:link w:val="a3"/>
    <w:rsid w:val="005F54A1"/>
    <w:rPr>
      <w:rFonts w:ascii="Times New Roman" w:eastAsia="Times New Roman" w:hAnsi="Times New Roman" w:cs="Angsana New"/>
      <w:sz w:val="24"/>
      <w:szCs w:val="30"/>
    </w:rPr>
  </w:style>
  <w:style w:type="paragraph" w:styleId="a5">
    <w:name w:val="footnote text"/>
    <w:basedOn w:val="a"/>
    <w:link w:val="a6"/>
    <w:unhideWhenUsed/>
    <w:rsid w:val="005F54A1"/>
    <w:rPr>
      <w:sz w:val="20"/>
      <w:szCs w:val="25"/>
    </w:rPr>
  </w:style>
  <w:style w:type="character" w:customStyle="1" w:styleId="a6">
    <w:name w:val="ข้อความเชิงอรรถ อักขระ"/>
    <w:basedOn w:val="a0"/>
    <w:link w:val="a5"/>
    <w:rsid w:val="005F54A1"/>
    <w:rPr>
      <w:rFonts w:ascii="Times New Roman" w:eastAsia="Times New Roman" w:hAnsi="Times New Roman" w:cs="Angsana New"/>
      <w:sz w:val="20"/>
      <w:szCs w:val="25"/>
    </w:rPr>
  </w:style>
  <w:style w:type="character" w:styleId="a7">
    <w:name w:val="footnote reference"/>
    <w:basedOn w:val="a0"/>
    <w:semiHidden/>
    <w:unhideWhenUsed/>
    <w:rsid w:val="005F54A1"/>
    <w:rPr>
      <w:sz w:val="32"/>
      <w:szCs w:val="32"/>
      <w:vertAlign w:val="superscript"/>
    </w:rPr>
  </w:style>
  <w:style w:type="paragraph" w:styleId="a8">
    <w:name w:val="No Spacing"/>
    <w:uiPriority w:val="1"/>
    <w:qFormat/>
    <w:rsid w:val="005F54A1"/>
    <w:pPr>
      <w:spacing w:after="0" w:line="240" w:lineRule="auto"/>
    </w:pPr>
    <w:rPr>
      <w:rFonts w:ascii="Calibri" w:eastAsia="Calibri" w:hAnsi="Calibri" w:cs="Cordia New"/>
    </w:rPr>
  </w:style>
  <w:style w:type="paragraph" w:styleId="a9">
    <w:name w:val="footer"/>
    <w:basedOn w:val="a"/>
    <w:link w:val="aa"/>
    <w:uiPriority w:val="99"/>
    <w:unhideWhenUsed/>
    <w:rsid w:val="00CF4329"/>
    <w:pPr>
      <w:tabs>
        <w:tab w:val="center" w:pos="4513"/>
        <w:tab w:val="right" w:pos="9026"/>
      </w:tabs>
    </w:pPr>
    <w:rPr>
      <w:szCs w:val="30"/>
    </w:rPr>
  </w:style>
  <w:style w:type="character" w:customStyle="1" w:styleId="aa">
    <w:name w:val="ท้ายกระดาษ อักขระ"/>
    <w:basedOn w:val="a0"/>
    <w:link w:val="a9"/>
    <w:uiPriority w:val="99"/>
    <w:rsid w:val="00CF4329"/>
    <w:rPr>
      <w:rFonts w:ascii="Times New Roman" w:eastAsia="Times New Roman" w:hAnsi="Times New Roman" w:cs="Angsana New"/>
      <w:sz w:val="24"/>
      <w:szCs w:val="30"/>
    </w:rPr>
  </w:style>
  <w:style w:type="paragraph" w:styleId="ab">
    <w:name w:val="Balloon Text"/>
    <w:basedOn w:val="a"/>
    <w:link w:val="ac"/>
    <w:uiPriority w:val="99"/>
    <w:semiHidden/>
    <w:unhideWhenUsed/>
    <w:rsid w:val="0059306F"/>
    <w:rPr>
      <w:rFonts w:ascii="Tahoma" w:hAnsi="Tahoma"/>
      <w:sz w:val="16"/>
      <w:szCs w:val="20"/>
    </w:rPr>
  </w:style>
  <w:style w:type="character" w:customStyle="1" w:styleId="ac">
    <w:name w:val="ข้อความบอลลูน อักขระ"/>
    <w:basedOn w:val="a0"/>
    <w:link w:val="ab"/>
    <w:uiPriority w:val="99"/>
    <w:semiHidden/>
    <w:rsid w:val="0059306F"/>
    <w:rPr>
      <w:rFonts w:ascii="Tahoma" w:eastAsia="Times New Roman" w:hAnsi="Tahoma" w:cs="Angsana New"/>
      <w:sz w:val="16"/>
      <w:szCs w:val="20"/>
    </w:rPr>
  </w:style>
  <w:style w:type="paragraph" w:styleId="ad">
    <w:name w:val="List Paragraph"/>
    <w:basedOn w:val="a"/>
    <w:uiPriority w:val="34"/>
    <w:qFormat/>
    <w:rsid w:val="00802EC4"/>
    <w:pPr>
      <w:ind w:left="720"/>
      <w:contextualSpacing/>
    </w:pPr>
    <w:rPr>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A1"/>
    <w:pPr>
      <w:spacing w:after="0" w:line="240" w:lineRule="auto"/>
    </w:pPr>
    <w:rPr>
      <w:rFonts w:ascii="Times New Roman" w:eastAsia="Times New Roman" w:hAnsi="Times New Roman" w:cs="Angsana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54A1"/>
    <w:pPr>
      <w:tabs>
        <w:tab w:val="center" w:pos="4513"/>
        <w:tab w:val="right" w:pos="9026"/>
      </w:tabs>
    </w:pPr>
    <w:rPr>
      <w:szCs w:val="30"/>
    </w:rPr>
  </w:style>
  <w:style w:type="character" w:customStyle="1" w:styleId="a4">
    <w:name w:val="หัวกระดาษ อักขระ"/>
    <w:basedOn w:val="a0"/>
    <w:link w:val="a3"/>
    <w:rsid w:val="005F54A1"/>
    <w:rPr>
      <w:rFonts w:ascii="Times New Roman" w:eastAsia="Times New Roman" w:hAnsi="Times New Roman" w:cs="Angsana New"/>
      <w:sz w:val="24"/>
      <w:szCs w:val="30"/>
    </w:rPr>
  </w:style>
  <w:style w:type="paragraph" w:styleId="a5">
    <w:name w:val="footnote text"/>
    <w:basedOn w:val="a"/>
    <w:link w:val="a6"/>
    <w:unhideWhenUsed/>
    <w:rsid w:val="005F54A1"/>
    <w:rPr>
      <w:sz w:val="20"/>
      <w:szCs w:val="25"/>
    </w:rPr>
  </w:style>
  <w:style w:type="character" w:customStyle="1" w:styleId="a6">
    <w:name w:val="ข้อความเชิงอรรถ อักขระ"/>
    <w:basedOn w:val="a0"/>
    <w:link w:val="a5"/>
    <w:rsid w:val="005F54A1"/>
    <w:rPr>
      <w:rFonts w:ascii="Times New Roman" w:eastAsia="Times New Roman" w:hAnsi="Times New Roman" w:cs="Angsana New"/>
      <w:sz w:val="20"/>
      <w:szCs w:val="25"/>
    </w:rPr>
  </w:style>
  <w:style w:type="character" w:styleId="a7">
    <w:name w:val="footnote reference"/>
    <w:basedOn w:val="a0"/>
    <w:semiHidden/>
    <w:unhideWhenUsed/>
    <w:rsid w:val="005F54A1"/>
    <w:rPr>
      <w:sz w:val="32"/>
      <w:szCs w:val="32"/>
      <w:vertAlign w:val="superscript"/>
    </w:rPr>
  </w:style>
  <w:style w:type="paragraph" w:styleId="a8">
    <w:name w:val="No Spacing"/>
    <w:uiPriority w:val="1"/>
    <w:qFormat/>
    <w:rsid w:val="005F54A1"/>
    <w:pPr>
      <w:spacing w:after="0" w:line="240" w:lineRule="auto"/>
    </w:pPr>
    <w:rPr>
      <w:rFonts w:ascii="Calibri" w:eastAsia="Calibri" w:hAnsi="Calibri" w:cs="Cordia New"/>
    </w:rPr>
  </w:style>
  <w:style w:type="paragraph" w:styleId="a9">
    <w:name w:val="footer"/>
    <w:basedOn w:val="a"/>
    <w:link w:val="aa"/>
    <w:uiPriority w:val="99"/>
    <w:unhideWhenUsed/>
    <w:rsid w:val="00CF4329"/>
    <w:pPr>
      <w:tabs>
        <w:tab w:val="center" w:pos="4513"/>
        <w:tab w:val="right" w:pos="9026"/>
      </w:tabs>
    </w:pPr>
    <w:rPr>
      <w:szCs w:val="30"/>
    </w:rPr>
  </w:style>
  <w:style w:type="character" w:customStyle="1" w:styleId="aa">
    <w:name w:val="ท้ายกระดาษ อักขระ"/>
    <w:basedOn w:val="a0"/>
    <w:link w:val="a9"/>
    <w:uiPriority w:val="99"/>
    <w:rsid w:val="00CF4329"/>
    <w:rPr>
      <w:rFonts w:ascii="Times New Roman" w:eastAsia="Times New Roman" w:hAnsi="Times New Roman" w:cs="Angsana New"/>
      <w:sz w:val="24"/>
      <w:szCs w:val="30"/>
    </w:rPr>
  </w:style>
  <w:style w:type="paragraph" w:styleId="ab">
    <w:name w:val="Balloon Text"/>
    <w:basedOn w:val="a"/>
    <w:link w:val="ac"/>
    <w:uiPriority w:val="99"/>
    <w:semiHidden/>
    <w:unhideWhenUsed/>
    <w:rsid w:val="0059306F"/>
    <w:rPr>
      <w:rFonts w:ascii="Tahoma" w:hAnsi="Tahoma"/>
      <w:sz w:val="16"/>
      <w:szCs w:val="20"/>
    </w:rPr>
  </w:style>
  <w:style w:type="character" w:customStyle="1" w:styleId="ac">
    <w:name w:val="ข้อความบอลลูน อักขระ"/>
    <w:basedOn w:val="a0"/>
    <w:link w:val="ab"/>
    <w:uiPriority w:val="99"/>
    <w:semiHidden/>
    <w:rsid w:val="0059306F"/>
    <w:rPr>
      <w:rFonts w:ascii="Tahoma" w:eastAsia="Times New Roman" w:hAnsi="Tahoma" w:cs="Angsana New"/>
      <w:sz w:val="16"/>
      <w:szCs w:val="20"/>
    </w:rPr>
  </w:style>
  <w:style w:type="paragraph" w:styleId="ad">
    <w:name w:val="List Paragraph"/>
    <w:basedOn w:val="a"/>
    <w:uiPriority w:val="34"/>
    <w:qFormat/>
    <w:rsid w:val="00802EC4"/>
    <w:pPr>
      <w:ind w:left="720"/>
      <w:contextualSpacing/>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A690-600C-4BEF-8389-CB0C0696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4342</Words>
  <Characters>24752</Characters>
  <Application>Microsoft Office Word</Application>
  <DocSecurity>0</DocSecurity>
  <Lines>206</Lines>
  <Paragraphs>58</Paragraphs>
  <ScaleCrop>false</ScaleCrop>
  <HeadingPairs>
    <vt:vector size="2" baseType="variant">
      <vt:variant>
        <vt:lpstr>ชื่อเรื่อง</vt:lpstr>
      </vt:variant>
      <vt:variant>
        <vt:i4>1</vt:i4>
      </vt:variant>
    </vt:vector>
  </HeadingPairs>
  <TitlesOfParts>
    <vt:vector size="1" baseType="lpstr">
      <vt:lpstr/>
    </vt:vector>
  </TitlesOfParts>
  <Company>KKD 2011 v1</Company>
  <LinksUpToDate>false</LinksUpToDate>
  <CharactersWithSpaces>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Mr.KKD</dc:creator>
  <cp:keywords/>
  <dc:description/>
  <cp:lastModifiedBy>Mr.KKD</cp:lastModifiedBy>
  <cp:revision>43</cp:revision>
  <cp:lastPrinted>2015-08-15T06:02:00Z</cp:lastPrinted>
  <dcterms:created xsi:type="dcterms:W3CDTF">2015-06-17T02:56:00Z</dcterms:created>
  <dcterms:modified xsi:type="dcterms:W3CDTF">2015-11-02T02:42:00Z</dcterms:modified>
</cp:coreProperties>
</file>